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56FE6D81" w14:textId="77777777" w:rsidR="00A1609D" w:rsidRDefault="00A1609D"/>
        <w:p w14:paraId="79BBD3B0" w14:textId="77777777" w:rsidR="00A1609D" w:rsidRDefault="00A1609D">
          <w:r>
            <w:rPr>
              <w:noProof/>
              <w:lang w:eastAsia="en-GB"/>
            </w:rPr>
            <mc:AlternateContent>
              <mc:Choice Requires="wps">
                <w:drawing>
                  <wp:anchor distT="0" distB="0" distL="114300" distR="114300" simplePos="0" relativeHeight="251659264" behindDoc="1" locked="0" layoutInCell="0" allowOverlap="1" wp14:anchorId="32B17583" wp14:editId="5CF5FA8E">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18F339F"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2B17583"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418F339F" w14:textId="77777777" w:rsidR="00A1609D" w:rsidRPr="00A1609D" w:rsidRDefault="00A1609D">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2DBC37D3"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232283FB"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28B6640F" w14:textId="77777777" w:rsidR="00A1609D" w:rsidRPr="00A1609D" w:rsidRDefault="00A1609D">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lang w:val="en-GB"/>
                      </w:rPr>
                      <w:t>Clarendon Cottage     Preparatory School</w:t>
                    </w:r>
                  </w:p>
                </w:sdtContent>
              </w:sdt>
              <w:p w14:paraId="78295515" w14:textId="77777777" w:rsidR="00A1609D" w:rsidRDefault="00A1609D">
                <w:pPr>
                  <w:pStyle w:val="NoSpacing"/>
                  <w:jc w:val="center"/>
                </w:pPr>
              </w:p>
              <w:p w14:paraId="64B20B53" w14:textId="77777777" w:rsidR="00A1609D" w:rsidRPr="00A1609D" w:rsidRDefault="003719EA">
                <w:pPr>
                  <w:pStyle w:val="NoSpacing"/>
                  <w:jc w:val="center"/>
                  <w:rPr>
                    <w:rFonts w:asciiTheme="majorHAnsi" w:eastAsiaTheme="majorEastAsia" w:hAnsiTheme="majorHAnsi" w:cstheme="majorBidi"/>
                    <w:sz w:val="32"/>
                    <w:szCs w:val="32"/>
                    <w:u w:val="single"/>
                  </w:rPr>
                </w:pPr>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r w:rsidR="008A7B69">
                      <w:rPr>
                        <w:rFonts w:asciiTheme="majorHAnsi" w:eastAsiaTheme="majorEastAsia" w:hAnsiTheme="majorHAnsi" w:cstheme="majorBidi"/>
                        <w:sz w:val="32"/>
                        <w:szCs w:val="32"/>
                        <w:u w:val="single"/>
                      </w:rPr>
                      <w:t xml:space="preserve">Health &amp; Safety </w:t>
                    </w:r>
                    <w:r w:rsidR="00CA721C">
                      <w:rPr>
                        <w:rFonts w:asciiTheme="majorHAnsi" w:eastAsiaTheme="majorEastAsia" w:hAnsiTheme="majorHAnsi" w:cstheme="majorBidi"/>
                        <w:sz w:val="32"/>
                        <w:szCs w:val="32"/>
                        <w:u w:val="single"/>
                      </w:rPr>
                      <w:t xml:space="preserve"> </w:t>
                    </w:r>
                    <w:r w:rsidR="0054252D">
                      <w:rPr>
                        <w:rFonts w:asciiTheme="majorHAnsi" w:eastAsiaTheme="majorEastAsia" w:hAnsiTheme="majorHAnsi" w:cstheme="majorBidi"/>
                        <w:sz w:val="32"/>
                        <w:szCs w:val="32"/>
                        <w:u w:val="single"/>
                      </w:rPr>
                      <w:t>Policy</w:t>
                    </w:r>
                  </w:sdtContent>
                </w:sdt>
              </w:p>
              <w:p w14:paraId="1D69635E" w14:textId="77777777" w:rsidR="00A1609D" w:rsidRDefault="00A1609D">
                <w:pPr>
                  <w:pStyle w:val="NoSpacing"/>
                  <w:jc w:val="center"/>
                </w:pPr>
              </w:p>
              <w:p w14:paraId="6F15DC6C" w14:textId="77777777" w:rsidR="00A1609D" w:rsidRDefault="00A1609D" w:rsidP="00A1609D">
                <w:pPr>
                  <w:pStyle w:val="NoSpacing"/>
                </w:pPr>
              </w:p>
              <w:p w14:paraId="34B5FBD1" w14:textId="77777777" w:rsidR="00A1609D" w:rsidRDefault="00A1609D">
                <w:pPr>
                  <w:pStyle w:val="NoSpacing"/>
                  <w:jc w:val="center"/>
                </w:pPr>
                <w:r>
                  <w:rPr>
                    <w:noProof/>
                    <w:lang w:val="en-GB" w:eastAsia="en-GB"/>
                  </w:rPr>
                  <w:drawing>
                    <wp:inline distT="0" distB="0" distL="0" distR="0" wp14:anchorId="6399FCDD" wp14:editId="25869DFA">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2">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448A6003" w14:textId="77777777" w:rsidR="00A1609D" w:rsidRDefault="00A1609D">
                <w:pPr>
                  <w:pStyle w:val="NoSpacing"/>
                  <w:jc w:val="center"/>
                </w:pPr>
              </w:p>
              <w:p w14:paraId="0B9219D3" w14:textId="77777777" w:rsidR="00A1609D" w:rsidRDefault="00A1609D">
                <w:pPr>
                  <w:pStyle w:val="NoSpacing"/>
                  <w:jc w:val="center"/>
                </w:pPr>
              </w:p>
              <w:p w14:paraId="7EF5791B" w14:textId="77777777" w:rsidR="00A1609D" w:rsidRDefault="00747432">
                <w:pPr>
                  <w:pStyle w:val="NoSpacing"/>
                  <w:jc w:val="center"/>
                </w:pPr>
                <w:r>
                  <w:t xml:space="preserve">Created by: </w:t>
                </w:r>
                <w:r w:rsidR="008A7B69">
                  <w:t>E Howard (November 2010</w:t>
                </w:r>
                <w:r w:rsidR="0054252D">
                  <w:t>)</w:t>
                </w:r>
              </w:p>
              <w:p w14:paraId="2A340FA0" w14:textId="1BA02002" w:rsidR="00ED3D32" w:rsidRDefault="00ED3D32">
                <w:pPr>
                  <w:pStyle w:val="NoSpacing"/>
                  <w:jc w:val="center"/>
                </w:pPr>
                <w:r>
                  <w:t>Reviewed by: E Bagnall Sept 202</w:t>
                </w:r>
                <w:r w:rsidR="00BA701F">
                  <w:t>5</w:t>
                </w:r>
              </w:p>
              <w:p w14:paraId="2A4828B2" w14:textId="2623B12F" w:rsidR="00A620A4" w:rsidRDefault="0054252D" w:rsidP="00A620A4">
                <w:pPr>
                  <w:pStyle w:val="NoSpacing"/>
                  <w:jc w:val="center"/>
                </w:pPr>
                <w:r>
                  <w:t>To be r</w:t>
                </w:r>
                <w:r w:rsidR="009D1C34">
                  <w:t>eviewed:</w:t>
                </w:r>
                <w:r w:rsidR="00147816">
                  <w:t xml:space="preserve"> </w:t>
                </w:r>
                <w:r w:rsidR="00ED3D32">
                  <w:t>September 202</w:t>
                </w:r>
                <w:r w:rsidR="00BA701F">
                  <w:t>6</w:t>
                </w:r>
              </w:p>
              <w:p w14:paraId="2D4DF7A7" w14:textId="77777777" w:rsidR="00A1609D" w:rsidRDefault="00A1609D">
                <w:pPr>
                  <w:pStyle w:val="NoSpacing"/>
                  <w:jc w:val="center"/>
                </w:pPr>
              </w:p>
            </w:tc>
          </w:tr>
        </w:tbl>
        <w:p w14:paraId="7E2E0481" w14:textId="77777777" w:rsidR="00A1609D" w:rsidRDefault="00A1609D"/>
        <w:p w14:paraId="466FBE47" w14:textId="77777777" w:rsidR="00747432" w:rsidRDefault="00A1609D" w:rsidP="00747432">
          <w:pPr>
            <w:rPr>
              <w:rFonts w:ascii="Tahoma" w:hAnsi="Tahoma" w:cs="Tahoma"/>
            </w:rPr>
          </w:pPr>
          <w:r>
            <w:rPr>
              <w:rFonts w:ascii="Tahoma" w:hAnsi="Tahoma" w:cs="Tahoma"/>
            </w:rPr>
            <w:br w:type="page"/>
          </w:r>
        </w:p>
      </w:sdtContent>
    </w:sdt>
    <w:p w14:paraId="47E3758C" w14:textId="77777777" w:rsidR="0054252D" w:rsidRDefault="0054252D" w:rsidP="0054252D">
      <w:pPr>
        <w:pStyle w:val="Default"/>
      </w:pPr>
    </w:p>
    <w:p w14:paraId="7C2147D5" w14:textId="77777777" w:rsidR="008A7B69" w:rsidRPr="00BA701F" w:rsidRDefault="008A7B69" w:rsidP="00417D04">
      <w:pPr>
        <w:jc w:val="center"/>
        <w:rPr>
          <w:rFonts w:asciiTheme="minorHAnsi" w:hAnsiTheme="minorHAnsi" w:cs="Tahoma"/>
          <w:b/>
          <w:bCs/>
          <w:sz w:val="32"/>
          <w:szCs w:val="32"/>
          <w:u w:val="single"/>
        </w:rPr>
      </w:pPr>
      <w:r w:rsidRPr="00BA701F">
        <w:rPr>
          <w:rFonts w:asciiTheme="minorHAnsi" w:hAnsiTheme="minorHAnsi" w:cs="Tahoma"/>
          <w:b/>
          <w:bCs/>
          <w:sz w:val="32"/>
          <w:szCs w:val="32"/>
          <w:u w:val="single"/>
        </w:rPr>
        <w:t>Clarendon Cottage Preparatory School</w:t>
      </w:r>
    </w:p>
    <w:p w14:paraId="23CDBDA0" w14:textId="77777777" w:rsidR="008A7B69" w:rsidRPr="00BA701F" w:rsidRDefault="008A7B69" w:rsidP="00417D04">
      <w:pPr>
        <w:jc w:val="center"/>
        <w:rPr>
          <w:rFonts w:asciiTheme="minorHAnsi" w:hAnsiTheme="minorHAnsi" w:cs="Tahoma"/>
          <w:b/>
          <w:bCs/>
          <w:sz w:val="32"/>
          <w:szCs w:val="32"/>
          <w:u w:val="single"/>
        </w:rPr>
      </w:pPr>
      <w:r w:rsidRPr="00BA701F">
        <w:rPr>
          <w:rFonts w:asciiTheme="minorHAnsi" w:hAnsiTheme="minorHAnsi" w:cs="Tahoma"/>
          <w:b/>
          <w:bCs/>
          <w:sz w:val="32"/>
          <w:szCs w:val="32"/>
          <w:u w:val="single"/>
        </w:rPr>
        <w:t>Health and Safety Policy</w:t>
      </w:r>
    </w:p>
    <w:p w14:paraId="26F077B9" w14:textId="77777777" w:rsidR="003E516D" w:rsidRPr="00BA701F" w:rsidRDefault="003E516D" w:rsidP="00417D04">
      <w:pPr>
        <w:jc w:val="center"/>
        <w:rPr>
          <w:rFonts w:asciiTheme="minorHAnsi" w:hAnsiTheme="minorHAnsi" w:cs="Tahoma"/>
          <w:b/>
          <w:bCs/>
          <w:sz w:val="32"/>
          <w:szCs w:val="32"/>
          <w:u w:val="single"/>
        </w:rPr>
      </w:pPr>
    </w:p>
    <w:p w14:paraId="722DAA74" w14:textId="77777777" w:rsidR="003E516D" w:rsidRPr="00BA701F" w:rsidRDefault="003E516D" w:rsidP="003E516D">
      <w:pPr>
        <w:jc w:val="center"/>
        <w:rPr>
          <w:rFonts w:asciiTheme="minorHAnsi" w:hAnsiTheme="minorHAnsi"/>
          <w:b/>
          <w:sz w:val="32"/>
          <w:szCs w:val="32"/>
        </w:rPr>
      </w:pPr>
      <w:r w:rsidRPr="00BA701F">
        <w:rPr>
          <w:rFonts w:asciiTheme="minorHAnsi" w:hAnsiTheme="minorHAnsi"/>
          <w:b/>
          <w:sz w:val="32"/>
          <w:szCs w:val="32"/>
        </w:rPr>
        <w:t>This policy applies to the whole school, including the EYFS</w:t>
      </w:r>
    </w:p>
    <w:p w14:paraId="5CF11176" w14:textId="77777777" w:rsidR="003E516D" w:rsidRPr="00BE0FAF" w:rsidRDefault="003E516D" w:rsidP="00417D04">
      <w:pPr>
        <w:jc w:val="center"/>
        <w:rPr>
          <w:rFonts w:asciiTheme="minorHAnsi" w:hAnsiTheme="minorHAnsi" w:cs="Tahoma"/>
          <w:b/>
          <w:bCs/>
          <w:u w:val="single"/>
        </w:rPr>
      </w:pPr>
    </w:p>
    <w:p w14:paraId="2737B64F" w14:textId="77777777" w:rsidR="008A7B69" w:rsidRPr="00BE0FAF" w:rsidRDefault="008A7B69" w:rsidP="008A7B69">
      <w:pPr>
        <w:rPr>
          <w:rFonts w:asciiTheme="minorHAnsi" w:hAnsiTheme="minorHAnsi" w:cs="Tahoma"/>
          <w:b/>
          <w:bCs/>
          <w:u w:val="single"/>
        </w:rPr>
      </w:pPr>
    </w:p>
    <w:p w14:paraId="1F59B165" w14:textId="77777777" w:rsidR="008A7B69" w:rsidRPr="00BE0FAF" w:rsidRDefault="008A7B69" w:rsidP="008A7B69">
      <w:pPr>
        <w:rPr>
          <w:rFonts w:asciiTheme="minorHAnsi" w:hAnsiTheme="minorHAnsi" w:cs="Tahoma"/>
          <w:b/>
          <w:bCs/>
          <w:u w:val="single"/>
        </w:rPr>
      </w:pPr>
      <w:r w:rsidRPr="00BE0FAF">
        <w:rPr>
          <w:rFonts w:asciiTheme="minorHAnsi" w:hAnsiTheme="minorHAnsi" w:cs="Tahoma"/>
          <w:b/>
          <w:bCs/>
          <w:u w:val="single"/>
        </w:rPr>
        <w:t>General Statement</w:t>
      </w:r>
    </w:p>
    <w:p w14:paraId="4EF7281D"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This policy sets out in brief the Health and Safety handbook, which all staff receive during their induction, and is written with regard to DCSF guidance </w:t>
      </w:r>
      <w:r w:rsidRPr="00BE0FAF">
        <w:rPr>
          <w:rFonts w:asciiTheme="minorHAnsi" w:hAnsiTheme="minorHAnsi" w:cs="Tahoma"/>
          <w:i/>
        </w:rPr>
        <w:t>Health and Safety: responsibilities and powers, (2001)</w:t>
      </w:r>
      <w:r>
        <w:rPr>
          <w:rFonts w:asciiTheme="minorHAnsi" w:hAnsiTheme="minorHAnsi" w:cs="Tahoma"/>
          <w:i/>
        </w:rPr>
        <w:t xml:space="preserve"> and DfE  Health and Safety: advice on legal duties and Powers (2014)</w:t>
      </w:r>
      <w:r w:rsidRPr="00BE0FAF">
        <w:rPr>
          <w:rFonts w:asciiTheme="minorHAnsi" w:hAnsiTheme="minorHAnsi" w:cs="Tahoma"/>
        </w:rPr>
        <w:t xml:space="preserve">. The Health and Safety of all our employees, contractors, self-employed associates, visitors and members of the public who are, or who may be affected by our operations, is of paramount importance to us. </w:t>
      </w:r>
    </w:p>
    <w:p w14:paraId="7ACAB1C1" w14:textId="77777777" w:rsidR="008A7B69" w:rsidRDefault="008A7B69" w:rsidP="008A7B69">
      <w:pPr>
        <w:pStyle w:val="Heading1"/>
        <w:rPr>
          <w:rFonts w:asciiTheme="minorHAnsi" w:hAnsiTheme="minorHAnsi"/>
        </w:rPr>
      </w:pPr>
    </w:p>
    <w:p w14:paraId="4D12356B" w14:textId="77777777" w:rsidR="008A7B69" w:rsidRPr="00BE0FAF" w:rsidRDefault="008A7B69" w:rsidP="008A7B69">
      <w:pPr>
        <w:pStyle w:val="Heading1"/>
        <w:rPr>
          <w:rFonts w:asciiTheme="minorHAnsi" w:hAnsiTheme="minorHAnsi"/>
        </w:rPr>
      </w:pPr>
      <w:r w:rsidRPr="00BE0FAF">
        <w:rPr>
          <w:rFonts w:asciiTheme="minorHAnsi" w:hAnsiTheme="minorHAnsi"/>
        </w:rPr>
        <w:t>Company Responsibilities</w:t>
      </w:r>
    </w:p>
    <w:p w14:paraId="4E9830E6"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We will ensure, so far as is reasonably practicable, the health, safety and welfare at work of all employees. We will manage our business in such a way, and so far as is reasonably practicable, that the safety and welfare of persons not employed by us are not exposed to risks. </w:t>
      </w:r>
    </w:p>
    <w:p w14:paraId="3F98B807" w14:textId="77777777" w:rsidR="008A7B69" w:rsidRDefault="008A7B69" w:rsidP="008A7B69">
      <w:pPr>
        <w:pStyle w:val="Heading1"/>
        <w:rPr>
          <w:rFonts w:asciiTheme="minorHAnsi" w:hAnsiTheme="minorHAnsi"/>
        </w:rPr>
      </w:pPr>
    </w:p>
    <w:p w14:paraId="60D8C187" w14:textId="77777777" w:rsidR="008A7B69" w:rsidRPr="00BE0FAF" w:rsidRDefault="008A7B69" w:rsidP="008A7B69">
      <w:pPr>
        <w:pStyle w:val="Heading1"/>
        <w:rPr>
          <w:rFonts w:asciiTheme="minorHAnsi" w:hAnsiTheme="minorHAnsi"/>
        </w:rPr>
      </w:pPr>
      <w:r w:rsidRPr="00BE0FAF">
        <w:rPr>
          <w:rFonts w:asciiTheme="minorHAnsi" w:hAnsiTheme="minorHAnsi"/>
        </w:rPr>
        <w:t xml:space="preserve">Objectives and Commitment  </w:t>
      </w:r>
    </w:p>
    <w:p w14:paraId="768541D7" w14:textId="77777777" w:rsidR="008A7B69" w:rsidRPr="00BE0FAF" w:rsidRDefault="008A7B69" w:rsidP="008A7B69">
      <w:pPr>
        <w:rPr>
          <w:rFonts w:asciiTheme="minorHAnsi" w:hAnsiTheme="minorHAnsi" w:cs="Tahoma"/>
          <w:b/>
          <w:bCs/>
          <w:u w:val="single"/>
        </w:rPr>
      </w:pPr>
    </w:p>
    <w:p w14:paraId="713BC139" w14:textId="77777777" w:rsidR="008A7B69" w:rsidRPr="00BE0FAF" w:rsidRDefault="008A7B69" w:rsidP="008A7B69">
      <w:pPr>
        <w:rPr>
          <w:rFonts w:asciiTheme="minorHAnsi" w:hAnsiTheme="minorHAnsi" w:cs="Tahoma"/>
        </w:rPr>
      </w:pPr>
      <w:r w:rsidRPr="00BE0FAF">
        <w:rPr>
          <w:rFonts w:asciiTheme="minorHAnsi" w:hAnsiTheme="minorHAnsi" w:cs="Tahoma"/>
        </w:rPr>
        <w:t>Our objectives are to:</w:t>
      </w:r>
    </w:p>
    <w:p w14:paraId="1C70AC1C" w14:textId="77777777" w:rsidR="008A7B69" w:rsidRPr="00BE0FAF" w:rsidRDefault="008A7B69" w:rsidP="006024D4">
      <w:pPr>
        <w:numPr>
          <w:ilvl w:val="0"/>
          <w:numId w:val="28"/>
        </w:numPr>
        <w:rPr>
          <w:rFonts w:asciiTheme="minorHAnsi" w:hAnsiTheme="minorHAnsi" w:cs="Tahoma"/>
        </w:rPr>
      </w:pPr>
      <w:r w:rsidRPr="00BE0FAF">
        <w:rPr>
          <w:rFonts w:asciiTheme="minorHAnsi" w:hAnsiTheme="minorHAnsi" w:cs="Tahoma"/>
        </w:rPr>
        <w:t>Reduce risks and prevent injury and loss due to damage.</w:t>
      </w:r>
    </w:p>
    <w:p w14:paraId="29876027" w14:textId="77777777" w:rsidR="008A7B69" w:rsidRPr="00BE0FAF" w:rsidRDefault="008A7B69" w:rsidP="008A7B69">
      <w:pPr>
        <w:ind w:left="720"/>
        <w:rPr>
          <w:rFonts w:asciiTheme="minorHAnsi" w:hAnsiTheme="minorHAnsi" w:cs="Tahoma"/>
        </w:rPr>
      </w:pPr>
    </w:p>
    <w:p w14:paraId="49807190" w14:textId="77777777" w:rsidR="008A7B69" w:rsidRPr="00BE0FAF" w:rsidRDefault="008A7B69" w:rsidP="006024D4">
      <w:pPr>
        <w:numPr>
          <w:ilvl w:val="0"/>
          <w:numId w:val="28"/>
        </w:numPr>
        <w:rPr>
          <w:rFonts w:asciiTheme="minorHAnsi" w:hAnsiTheme="minorHAnsi" w:cs="Tahoma"/>
        </w:rPr>
      </w:pPr>
      <w:r w:rsidRPr="00BE0FAF">
        <w:rPr>
          <w:rFonts w:asciiTheme="minorHAnsi" w:hAnsiTheme="minorHAnsi" w:cs="Tahoma"/>
        </w:rPr>
        <w:t>Identify health and safety hazards and manage those hazards so that the risks are effectively controlled.</w:t>
      </w:r>
    </w:p>
    <w:p w14:paraId="5F918065" w14:textId="77777777" w:rsidR="008A7B69" w:rsidRPr="00BE0FAF" w:rsidRDefault="008A7B69" w:rsidP="008A7B69">
      <w:pPr>
        <w:rPr>
          <w:rFonts w:asciiTheme="minorHAnsi" w:hAnsiTheme="minorHAnsi" w:cs="Tahoma"/>
        </w:rPr>
      </w:pPr>
    </w:p>
    <w:p w14:paraId="6BF78FC9" w14:textId="77777777" w:rsidR="008A7B69" w:rsidRPr="00BE0FAF" w:rsidRDefault="008A7B69" w:rsidP="006024D4">
      <w:pPr>
        <w:numPr>
          <w:ilvl w:val="0"/>
          <w:numId w:val="28"/>
        </w:numPr>
        <w:rPr>
          <w:rFonts w:asciiTheme="minorHAnsi" w:hAnsiTheme="minorHAnsi" w:cs="Tahoma"/>
        </w:rPr>
      </w:pPr>
      <w:r w:rsidRPr="00BE0FAF">
        <w:rPr>
          <w:rFonts w:asciiTheme="minorHAnsi" w:hAnsiTheme="minorHAnsi" w:cs="Tahoma"/>
        </w:rPr>
        <w:t>Work to safety standards which satisfy our statutory requirements and reflect good industry working practices.</w:t>
      </w:r>
    </w:p>
    <w:p w14:paraId="1353FDD8" w14:textId="77777777" w:rsidR="008A7B69" w:rsidRPr="00BE0FAF" w:rsidRDefault="008A7B69" w:rsidP="008A7B69">
      <w:pPr>
        <w:ind w:left="720"/>
        <w:rPr>
          <w:rFonts w:asciiTheme="minorHAnsi" w:hAnsiTheme="minorHAnsi" w:cs="Tahoma"/>
        </w:rPr>
      </w:pPr>
    </w:p>
    <w:p w14:paraId="183E09A2" w14:textId="77777777" w:rsidR="008A7B69" w:rsidRPr="00BE0FAF" w:rsidRDefault="008A7B69" w:rsidP="006024D4">
      <w:pPr>
        <w:numPr>
          <w:ilvl w:val="0"/>
          <w:numId w:val="28"/>
        </w:numPr>
        <w:rPr>
          <w:rFonts w:asciiTheme="minorHAnsi" w:hAnsiTheme="minorHAnsi" w:cs="Tahoma"/>
        </w:rPr>
      </w:pPr>
      <w:r w:rsidRPr="00BE0FAF">
        <w:rPr>
          <w:rFonts w:asciiTheme="minorHAnsi" w:hAnsiTheme="minorHAnsi" w:cs="Tahoma"/>
        </w:rPr>
        <w:t>Review and develop these standards continuously and revise them accordingly when changes in legislation, industry practice or technology occur.</w:t>
      </w:r>
    </w:p>
    <w:p w14:paraId="1F044E3E" w14:textId="77777777" w:rsidR="008A7B69" w:rsidRPr="00BE0FAF" w:rsidRDefault="008A7B69" w:rsidP="008A7B69">
      <w:pPr>
        <w:rPr>
          <w:rFonts w:asciiTheme="minorHAnsi" w:hAnsiTheme="minorHAnsi" w:cs="Tahoma"/>
        </w:rPr>
      </w:pPr>
    </w:p>
    <w:p w14:paraId="033A5175" w14:textId="77777777" w:rsidR="008A7B69" w:rsidRPr="00BE0FAF" w:rsidRDefault="008A7B69" w:rsidP="008A7B69">
      <w:pPr>
        <w:rPr>
          <w:rFonts w:asciiTheme="minorHAnsi" w:hAnsiTheme="minorHAnsi" w:cs="Tahoma"/>
        </w:rPr>
      </w:pPr>
    </w:p>
    <w:p w14:paraId="6F539A11" w14:textId="77777777" w:rsidR="008A7B69" w:rsidRPr="00BE0FAF" w:rsidRDefault="008A7B69" w:rsidP="008A7B69">
      <w:pPr>
        <w:rPr>
          <w:rFonts w:asciiTheme="minorHAnsi" w:hAnsiTheme="minorHAnsi" w:cs="Tahoma"/>
        </w:rPr>
      </w:pPr>
      <w:r w:rsidRPr="00BE0FAF">
        <w:rPr>
          <w:rFonts w:asciiTheme="minorHAnsi" w:hAnsiTheme="minorHAnsi" w:cs="Tahoma"/>
        </w:rPr>
        <w:t>We are committed to consult with employees on health, safety and welfare issues by:</w:t>
      </w:r>
    </w:p>
    <w:p w14:paraId="754A7097" w14:textId="77777777" w:rsidR="008A7B69" w:rsidRPr="006024D4" w:rsidRDefault="008A7B69" w:rsidP="006024D4">
      <w:pPr>
        <w:numPr>
          <w:ilvl w:val="0"/>
          <w:numId w:val="29"/>
        </w:numPr>
        <w:rPr>
          <w:rFonts w:asciiTheme="minorHAnsi" w:hAnsiTheme="minorHAnsi" w:cs="Tahoma"/>
        </w:rPr>
      </w:pPr>
      <w:r w:rsidRPr="00BE0FAF">
        <w:rPr>
          <w:rFonts w:asciiTheme="minorHAnsi" w:hAnsiTheme="minorHAnsi" w:cs="Tahoma"/>
        </w:rPr>
        <w:t xml:space="preserve">Ensuring that our employees are trained to understand and carry out their </w:t>
      </w:r>
      <w:r w:rsidRPr="006024D4">
        <w:rPr>
          <w:rFonts w:asciiTheme="minorHAnsi" w:hAnsiTheme="minorHAnsi" w:cs="Tahoma"/>
        </w:rPr>
        <w:t xml:space="preserve">responsibilities. This will involve, but will not be limited to, selection, training, re-training, and continuous assessment of employee performance. </w:t>
      </w:r>
    </w:p>
    <w:p w14:paraId="43CE4FB6" w14:textId="77777777" w:rsidR="008A7B69" w:rsidRDefault="008A7B69" w:rsidP="006024D4">
      <w:pPr>
        <w:numPr>
          <w:ilvl w:val="0"/>
          <w:numId w:val="29"/>
        </w:numPr>
        <w:rPr>
          <w:rFonts w:asciiTheme="minorHAnsi" w:hAnsiTheme="minorHAnsi" w:cs="Tahoma"/>
        </w:rPr>
      </w:pPr>
      <w:r w:rsidRPr="00BE0FAF">
        <w:rPr>
          <w:rFonts w:asciiTheme="minorHAnsi" w:hAnsiTheme="minorHAnsi" w:cs="Tahoma"/>
        </w:rPr>
        <w:t>Continually monitoring this policy by auditing and reviewing its effectiveness in the workplace.</w:t>
      </w:r>
    </w:p>
    <w:p w14:paraId="5CD4C086" w14:textId="77777777" w:rsidR="008F2924" w:rsidRDefault="008F2924" w:rsidP="008F2924">
      <w:pPr>
        <w:ind w:left="720"/>
        <w:rPr>
          <w:rFonts w:asciiTheme="minorHAnsi" w:hAnsiTheme="minorHAnsi" w:cs="Tahoma"/>
        </w:rPr>
      </w:pPr>
    </w:p>
    <w:p w14:paraId="68EAB27D" w14:textId="77777777" w:rsidR="008F2924" w:rsidRPr="00BE0FAF" w:rsidRDefault="008F2924" w:rsidP="008F2924">
      <w:pPr>
        <w:ind w:left="720"/>
        <w:rPr>
          <w:rFonts w:asciiTheme="minorHAnsi" w:hAnsiTheme="minorHAnsi" w:cs="Tahoma"/>
        </w:rPr>
      </w:pPr>
    </w:p>
    <w:p w14:paraId="0ECE4F23" w14:textId="77777777" w:rsidR="008A7B69" w:rsidRPr="00BE0FAF" w:rsidRDefault="008A7B69" w:rsidP="008A7B69">
      <w:pPr>
        <w:rPr>
          <w:rFonts w:asciiTheme="minorHAnsi" w:hAnsiTheme="minorHAnsi" w:cs="Tahoma"/>
        </w:rPr>
      </w:pPr>
    </w:p>
    <w:p w14:paraId="1BBEB082" w14:textId="77777777" w:rsidR="008A7B69" w:rsidRPr="00BE0FAF" w:rsidRDefault="008A7B69" w:rsidP="008A7B69">
      <w:pPr>
        <w:pStyle w:val="Heading1"/>
        <w:rPr>
          <w:rFonts w:asciiTheme="minorHAnsi" w:hAnsiTheme="minorHAnsi"/>
        </w:rPr>
      </w:pPr>
      <w:r w:rsidRPr="00BE0FAF">
        <w:rPr>
          <w:rFonts w:asciiTheme="minorHAnsi" w:hAnsiTheme="minorHAnsi"/>
        </w:rPr>
        <w:t>Legal Obligations</w:t>
      </w:r>
    </w:p>
    <w:p w14:paraId="7D8626F1" w14:textId="77777777" w:rsidR="008A7B69" w:rsidRPr="00BE0FAF" w:rsidRDefault="008A7B69" w:rsidP="008A7B69">
      <w:pPr>
        <w:rPr>
          <w:rFonts w:asciiTheme="minorHAnsi" w:hAnsiTheme="minorHAnsi" w:cs="Tahoma"/>
          <w:b/>
          <w:bCs/>
          <w:u w:val="single"/>
        </w:rPr>
      </w:pPr>
    </w:p>
    <w:p w14:paraId="1E90E2D7" w14:textId="77777777" w:rsidR="008A7B69" w:rsidRPr="00BE0FAF" w:rsidRDefault="008A7B69" w:rsidP="008A7B69">
      <w:pPr>
        <w:rPr>
          <w:rFonts w:asciiTheme="minorHAnsi" w:hAnsiTheme="minorHAnsi" w:cs="Tahoma"/>
        </w:rPr>
      </w:pPr>
      <w:r w:rsidRPr="00BE0FAF">
        <w:rPr>
          <w:rFonts w:asciiTheme="minorHAnsi" w:hAnsiTheme="minorHAnsi" w:cs="Tahoma"/>
        </w:rPr>
        <w:t>We recognise the legal obligations placed on us by the Health and Safety at Work etc. Act 1974 and other statutory legislation as may be applicable to our undertaking.</w:t>
      </w:r>
    </w:p>
    <w:p w14:paraId="375B0C2D"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Our Health and Safety documentation and records, will be made freely accessible to employees, contractors, self-employed associates, visitors and members of the public who may be affected by our operations. </w:t>
      </w:r>
    </w:p>
    <w:p w14:paraId="3AEEEB6C"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Should any employee have any questions on any health and safety related matter they must discuss it with their immediate supervisor, or a member of the Health and Safety Committee.  </w:t>
      </w:r>
    </w:p>
    <w:p w14:paraId="7ACA563D" w14:textId="77777777" w:rsidR="008A7B69" w:rsidRDefault="008A7B69" w:rsidP="008A7B69">
      <w:pPr>
        <w:rPr>
          <w:rFonts w:asciiTheme="minorHAnsi" w:hAnsiTheme="minorHAnsi" w:cs="Tahoma"/>
          <w:b/>
          <w:u w:val="single"/>
        </w:rPr>
      </w:pPr>
    </w:p>
    <w:p w14:paraId="3F5B515B"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Delegation of Duties </w:t>
      </w:r>
    </w:p>
    <w:p w14:paraId="2D4CD8D1" w14:textId="77777777" w:rsidR="008A7B69" w:rsidRPr="00BE0FAF" w:rsidRDefault="008A7B69" w:rsidP="008A7B69">
      <w:pPr>
        <w:rPr>
          <w:rFonts w:asciiTheme="minorHAnsi" w:hAnsiTheme="minorHAnsi" w:cs="Tahoma"/>
        </w:rPr>
      </w:pPr>
      <w:r w:rsidRPr="00BE0FAF">
        <w:rPr>
          <w:rFonts w:asciiTheme="minorHAnsi" w:hAnsiTheme="minorHAnsi" w:cs="Tahoma"/>
        </w:rPr>
        <w:t>All employees have a duty to take reasonable care for the health and safety of him/herself and other people whilst at work although the proprietors have the primary responsibility to ensure the Health and Safety of all employees. The Health and Saf</w:t>
      </w:r>
      <w:r w:rsidR="00147816">
        <w:rPr>
          <w:rFonts w:asciiTheme="minorHAnsi" w:hAnsiTheme="minorHAnsi" w:cs="Tahoma"/>
        </w:rPr>
        <w:t>ety Committee, (</w:t>
      </w:r>
      <w:r w:rsidR="005D74AC">
        <w:rPr>
          <w:rFonts w:asciiTheme="minorHAnsi" w:hAnsiTheme="minorHAnsi" w:cs="Tahoma"/>
        </w:rPr>
        <w:t>Miss Emily Bagnall</w:t>
      </w:r>
      <w:r w:rsidRPr="00BE0FAF">
        <w:rPr>
          <w:rFonts w:asciiTheme="minorHAnsi" w:hAnsiTheme="minorHAnsi" w:cs="Tahoma"/>
        </w:rPr>
        <w:t xml:space="preserve"> and</w:t>
      </w:r>
      <w:r w:rsidR="008F2924">
        <w:rPr>
          <w:rFonts w:asciiTheme="minorHAnsi" w:hAnsiTheme="minorHAnsi" w:cs="Tahoma"/>
        </w:rPr>
        <w:t xml:space="preserve"> Miss Kelly Greatbanks</w:t>
      </w:r>
      <w:r w:rsidRPr="00BE0FAF">
        <w:rPr>
          <w:rFonts w:asciiTheme="minorHAnsi" w:hAnsiTheme="minorHAnsi" w:cs="Tahoma"/>
        </w:rPr>
        <w:t xml:space="preserve"> for Ivy Bank) meet on a regular basis and are trained in manual handling and </w:t>
      </w:r>
      <w:r>
        <w:rPr>
          <w:rFonts w:asciiTheme="minorHAnsi" w:hAnsiTheme="minorHAnsi" w:cs="Tahoma"/>
        </w:rPr>
        <w:t>writing risk assessments</w:t>
      </w:r>
      <w:r w:rsidRPr="00BE0FAF">
        <w:rPr>
          <w:rFonts w:asciiTheme="minorHAnsi" w:hAnsiTheme="minorHAnsi" w:cs="Tahoma"/>
        </w:rPr>
        <w:t>. All staff should report hazards to a member of the Health and Safety commit</w:t>
      </w:r>
      <w:r>
        <w:rPr>
          <w:rFonts w:asciiTheme="minorHAnsi" w:hAnsiTheme="minorHAnsi" w:cs="Tahoma"/>
        </w:rPr>
        <w:t>tee as soon as they are noticed, and are actively encouraged to discuss any aspects of H&amp;S with management.</w:t>
      </w:r>
    </w:p>
    <w:p w14:paraId="78268BB6" w14:textId="77777777" w:rsidR="008A7B69" w:rsidRPr="00BE0FAF" w:rsidRDefault="008A7B69" w:rsidP="008A7B69">
      <w:pPr>
        <w:rPr>
          <w:rFonts w:asciiTheme="minorHAnsi" w:hAnsiTheme="minorHAnsi" w:cs="Tahoma"/>
          <w:b/>
          <w:u w:val="single"/>
        </w:rPr>
      </w:pPr>
    </w:p>
    <w:p w14:paraId="79CAB163"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Off Site Visits</w:t>
      </w:r>
    </w:p>
    <w:p w14:paraId="70040EEF" w14:textId="77777777" w:rsidR="008A7B69" w:rsidRDefault="008A7B69" w:rsidP="008A7B69">
      <w:pPr>
        <w:rPr>
          <w:rFonts w:asciiTheme="minorHAnsi" w:hAnsiTheme="minorHAnsi" w:cs="Tahoma"/>
        </w:rPr>
      </w:pPr>
      <w:r w:rsidRPr="00BE0FAF">
        <w:rPr>
          <w:rFonts w:asciiTheme="minorHAnsi" w:hAnsiTheme="minorHAnsi" w:cs="Tahoma"/>
        </w:rPr>
        <w:t>A risk assessment is undertaken for all off-site visits, preferably done by the location itself. Staff/child ratios are adhered to as set out in the guidance ‘Health and Safety of pupils on educational visits’ – see separate policy.</w:t>
      </w:r>
    </w:p>
    <w:p w14:paraId="66BDDD49" w14:textId="77777777" w:rsidR="008A7B69" w:rsidRPr="00BE0FAF" w:rsidRDefault="008A7B69" w:rsidP="008A7B69">
      <w:pPr>
        <w:rPr>
          <w:rFonts w:asciiTheme="minorHAnsi" w:hAnsiTheme="minorHAnsi" w:cs="Tahoma"/>
        </w:rPr>
      </w:pPr>
    </w:p>
    <w:p w14:paraId="1CDF1A1B"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First Aid</w:t>
      </w:r>
    </w:p>
    <w:p w14:paraId="35F93675" w14:textId="77777777" w:rsidR="008A7B69" w:rsidRDefault="008A7B69" w:rsidP="008A7B69">
      <w:pPr>
        <w:rPr>
          <w:rFonts w:asciiTheme="minorHAnsi" w:hAnsiTheme="minorHAnsi" w:cs="Tahoma"/>
        </w:rPr>
      </w:pPr>
      <w:r w:rsidRPr="00BE0FAF">
        <w:rPr>
          <w:rFonts w:asciiTheme="minorHAnsi" w:hAnsiTheme="minorHAnsi" w:cs="Tahoma"/>
        </w:rPr>
        <w:t>There are a number of qualified first aiders on the premises, at any one time, and there will always be at least one first aider sent on off site visits. There are first aid boxes in the office – one which is specifically u</w:t>
      </w:r>
      <w:r w:rsidR="008F2924">
        <w:rPr>
          <w:rFonts w:asciiTheme="minorHAnsi" w:hAnsiTheme="minorHAnsi" w:cs="Tahoma"/>
        </w:rPr>
        <w:t xml:space="preserve">sed for off site visits </w:t>
      </w:r>
      <w:r>
        <w:rPr>
          <w:rFonts w:asciiTheme="minorHAnsi" w:hAnsiTheme="minorHAnsi" w:cs="Tahoma"/>
        </w:rPr>
        <w:t>and in the sick room</w:t>
      </w:r>
      <w:r w:rsidRPr="00BE0FAF">
        <w:rPr>
          <w:rFonts w:asciiTheme="minorHAnsi" w:hAnsiTheme="minorHAnsi" w:cs="Tahoma"/>
        </w:rPr>
        <w:t>. For further details, see ‘First Aid’ policy and ‘Injury Management’ policy. For details regarding the giving of medicine please refer to the Staff Handbook</w:t>
      </w:r>
      <w:r>
        <w:rPr>
          <w:rFonts w:asciiTheme="minorHAnsi" w:hAnsiTheme="minorHAnsi" w:cs="Tahoma"/>
        </w:rPr>
        <w:t xml:space="preserve"> and policy</w:t>
      </w:r>
      <w:r w:rsidRPr="00BE0FAF">
        <w:rPr>
          <w:rFonts w:asciiTheme="minorHAnsi" w:hAnsiTheme="minorHAnsi" w:cs="Tahoma"/>
        </w:rPr>
        <w:t>. For individual children who have specific medical needs, a health care plan will be written, where necessary.</w:t>
      </w:r>
    </w:p>
    <w:p w14:paraId="34AAE645" w14:textId="77777777" w:rsidR="008A7B69" w:rsidRPr="00BE0FAF" w:rsidRDefault="008A7B69" w:rsidP="008A7B69">
      <w:pPr>
        <w:rPr>
          <w:rFonts w:asciiTheme="minorHAnsi" w:hAnsiTheme="minorHAnsi" w:cs="Tahoma"/>
        </w:rPr>
      </w:pPr>
    </w:p>
    <w:p w14:paraId="1B50AEA6"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School Security and Safety </w:t>
      </w:r>
    </w:p>
    <w:p w14:paraId="0148D805"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As a school we are extremely conscious about the safety of staff, visitors and pupils. A lock must be put on the gate before any outdoor activities are undertaken and the front door must be kept closed apart from at the beginning and end of the school day and whilst outdoor activities are taking place. Emergency exits are fitted with buzzers, and must not remain open without a member of staff being present. Both staff and visitors are signed in and out, so we are aware of who is on the premises. Any contractors are carefully selected by the admin director. For further details, please refer to the Staff Handbook. </w:t>
      </w:r>
    </w:p>
    <w:p w14:paraId="6293F6C1" w14:textId="77777777" w:rsidR="008A7B69" w:rsidRPr="00BE0FAF" w:rsidRDefault="008A7B69" w:rsidP="008A7B69">
      <w:pPr>
        <w:rPr>
          <w:rFonts w:asciiTheme="minorHAnsi" w:hAnsiTheme="minorHAnsi" w:cs="Tahoma"/>
        </w:rPr>
      </w:pPr>
      <w:r w:rsidRPr="00BE0FAF">
        <w:rPr>
          <w:rFonts w:asciiTheme="minorHAnsi" w:hAnsiTheme="minorHAnsi" w:cs="Tahoma"/>
        </w:rPr>
        <w:lastRenderedPageBreak/>
        <w:t>Violence, or threats of violence to staff, pupils or visitors will not be tolerated, and any such incidents must be reported to the head teacher immediately.</w:t>
      </w:r>
    </w:p>
    <w:p w14:paraId="616E3A21" w14:textId="77777777" w:rsidR="008A7B69" w:rsidRPr="00BE0FAF" w:rsidRDefault="008A7B69" w:rsidP="008A7B69">
      <w:pPr>
        <w:rPr>
          <w:rFonts w:asciiTheme="minorHAnsi" w:hAnsiTheme="minorHAnsi" w:cs="Tahoma"/>
        </w:rPr>
      </w:pPr>
      <w:r w:rsidRPr="00BE0FAF">
        <w:rPr>
          <w:rFonts w:asciiTheme="minorHAnsi" w:hAnsiTheme="minorHAnsi" w:cs="Tahoma"/>
        </w:rPr>
        <w:t>No children are permitted on the school car park without the express permission of the head teacher, and must be accompanied at all times. There is a locked gate around the side path to prevent children from accessing the car park.</w:t>
      </w:r>
    </w:p>
    <w:p w14:paraId="5CB8FE7F" w14:textId="77777777" w:rsidR="008A7B69" w:rsidRDefault="008A7B69" w:rsidP="008A7B69">
      <w:pPr>
        <w:rPr>
          <w:rFonts w:asciiTheme="minorHAnsi" w:hAnsiTheme="minorHAnsi" w:cs="Tahoma"/>
          <w:b/>
          <w:u w:val="single"/>
        </w:rPr>
      </w:pPr>
    </w:p>
    <w:p w14:paraId="4008274D"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Manual Handling </w:t>
      </w:r>
    </w:p>
    <w:p w14:paraId="13D894A9"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All permanent staff are trained on manual handling during induction, and, where possible, are sent on training with the local authority. All staff are to follow the set procedure when lifting or carrying. </w:t>
      </w:r>
    </w:p>
    <w:p w14:paraId="76CBC925" w14:textId="77777777" w:rsidR="008A7B69" w:rsidRPr="00BE0FAF" w:rsidRDefault="008A7B69" w:rsidP="008A7B69">
      <w:pPr>
        <w:rPr>
          <w:rFonts w:asciiTheme="minorHAnsi" w:hAnsiTheme="minorHAnsi" w:cs="Tahoma"/>
          <w:b/>
          <w:u w:val="single"/>
        </w:rPr>
      </w:pPr>
    </w:p>
    <w:p w14:paraId="02F081AA"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Slips and Trips </w:t>
      </w:r>
    </w:p>
    <w:p w14:paraId="5FAAF58D" w14:textId="77777777" w:rsidR="008A7B69" w:rsidRPr="00BE0FAF" w:rsidRDefault="008A7B69" w:rsidP="008A7B69">
      <w:pPr>
        <w:rPr>
          <w:rFonts w:asciiTheme="minorHAnsi" w:hAnsiTheme="minorHAnsi" w:cs="Tahoma"/>
        </w:rPr>
      </w:pPr>
      <w:r w:rsidRPr="00BE0FAF">
        <w:rPr>
          <w:rFonts w:asciiTheme="minorHAnsi" w:hAnsiTheme="minorHAnsi" w:cs="Tahoma"/>
        </w:rPr>
        <w:t>Slips and trips are one of the most common accidents to occur. Staff, pupils and visitors must take due care and consideration, and refer to risk assessments where appropriate. Any spillages must be cleaned up immediately and the ‘wet floor’ sign placed in the area.</w:t>
      </w:r>
    </w:p>
    <w:p w14:paraId="3C9B152A" w14:textId="77777777" w:rsidR="008A7B69" w:rsidRPr="00BE0FAF" w:rsidRDefault="008A7B69" w:rsidP="008A7B69">
      <w:pPr>
        <w:rPr>
          <w:rFonts w:asciiTheme="minorHAnsi" w:hAnsiTheme="minorHAnsi" w:cs="Tahoma"/>
          <w:b/>
          <w:u w:val="single"/>
        </w:rPr>
      </w:pPr>
    </w:p>
    <w:p w14:paraId="2487CF2A"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Hazardous Substances </w:t>
      </w:r>
    </w:p>
    <w:p w14:paraId="09234F1C" w14:textId="77777777" w:rsidR="008A7B69" w:rsidRPr="00BE0FAF" w:rsidRDefault="008A7B69" w:rsidP="008A7B69">
      <w:pPr>
        <w:rPr>
          <w:rFonts w:asciiTheme="minorHAnsi" w:hAnsiTheme="minorHAnsi" w:cs="Tahoma"/>
        </w:rPr>
      </w:pPr>
      <w:r w:rsidRPr="00BE0FAF">
        <w:rPr>
          <w:rFonts w:asciiTheme="minorHAnsi" w:hAnsiTheme="minorHAnsi" w:cs="Tahoma"/>
        </w:rPr>
        <w:t>All substances used in school – cleaning/caretaker have COSHH assessment where relevant. No bleach products are to be used and all other cleaning items are kept way from children. Caretaker’s products are securely locked in the cellar.</w:t>
      </w:r>
    </w:p>
    <w:p w14:paraId="2A9E9846" w14:textId="77777777" w:rsidR="008A7B69" w:rsidRDefault="008A7B69" w:rsidP="008A7B69">
      <w:pPr>
        <w:rPr>
          <w:rFonts w:asciiTheme="minorHAnsi" w:hAnsiTheme="minorHAnsi" w:cs="Tahoma"/>
          <w:b/>
          <w:u w:val="single"/>
        </w:rPr>
      </w:pPr>
    </w:p>
    <w:p w14:paraId="21448AA0"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Maintenance of Equipment</w:t>
      </w:r>
    </w:p>
    <w:p w14:paraId="5D86E3C1" w14:textId="77777777" w:rsidR="008A7B69" w:rsidRPr="00BE0FAF" w:rsidRDefault="008A7B69" w:rsidP="008A7B69">
      <w:pPr>
        <w:rPr>
          <w:rFonts w:asciiTheme="minorHAnsi" w:hAnsiTheme="minorHAnsi" w:cs="Tahoma"/>
        </w:rPr>
      </w:pPr>
      <w:r w:rsidRPr="00BE0FAF">
        <w:rPr>
          <w:rFonts w:asciiTheme="minorHAnsi" w:hAnsiTheme="minorHAnsi" w:cs="Tahoma"/>
        </w:rPr>
        <w:t>The following are serviced/tested annually:</w:t>
      </w:r>
    </w:p>
    <w:p w14:paraId="1ADC55D5" w14:textId="77777777" w:rsidR="008A7B69" w:rsidRPr="00BE0FAF" w:rsidRDefault="008A7B69" w:rsidP="006024D4">
      <w:pPr>
        <w:numPr>
          <w:ilvl w:val="0"/>
          <w:numId w:val="27"/>
        </w:numPr>
        <w:rPr>
          <w:rFonts w:asciiTheme="minorHAnsi" w:hAnsiTheme="minorHAnsi" w:cs="Tahoma"/>
        </w:rPr>
      </w:pPr>
      <w:r w:rsidRPr="00BE0FAF">
        <w:rPr>
          <w:rFonts w:asciiTheme="minorHAnsi" w:hAnsiTheme="minorHAnsi" w:cs="Tahoma"/>
        </w:rPr>
        <w:t xml:space="preserve">Boiler </w:t>
      </w:r>
    </w:p>
    <w:p w14:paraId="11D58361" w14:textId="77777777" w:rsidR="008A7B69" w:rsidRPr="00BE0FAF" w:rsidRDefault="008A7B69" w:rsidP="006024D4">
      <w:pPr>
        <w:numPr>
          <w:ilvl w:val="0"/>
          <w:numId w:val="27"/>
        </w:numPr>
        <w:rPr>
          <w:rFonts w:asciiTheme="minorHAnsi" w:hAnsiTheme="minorHAnsi" w:cs="Tahoma"/>
        </w:rPr>
      </w:pPr>
      <w:r w:rsidRPr="00BE0FAF">
        <w:rPr>
          <w:rFonts w:asciiTheme="minorHAnsi" w:hAnsiTheme="minorHAnsi" w:cs="Tahoma"/>
        </w:rPr>
        <w:t xml:space="preserve">Fire Alarm </w:t>
      </w:r>
    </w:p>
    <w:p w14:paraId="471DE027" w14:textId="77777777" w:rsidR="008A7B69" w:rsidRPr="00BE0FAF" w:rsidRDefault="008A7B69" w:rsidP="006024D4">
      <w:pPr>
        <w:numPr>
          <w:ilvl w:val="0"/>
          <w:numId w:val="27"/>
        </w:numPr>
        <w:rPr>
          <w:rFonts w:asciiTheme="minorHAnsi" w:hAnsiTheme="minorHAnsi" w:cs="Tahoma"/>
        </w:rPr>
      </w:pPr>
      <w:r w:rsidRPr="00BE0FAF">
        <w:rPr>
          <w:rFonts w:asciiTheme="minorHAnsi" w:hAnsiTheme="minorHAnsi" w:cs="Tahoma"/>
        </w:rPr>
        <w:t>Fire Extinguishers</w:t>
      </w:r>
    </w:p>
    <w:p w14:paraId="602D0FAF" w14:textId="77777777" w:rsidR="008A7B69" w:rsidRPr="00BE0FAF" w:rsidRDefault="008A7B69" w:rsidP="006024D4">
      <w:pPr>
        <w:numPr>
          <w:ilvl w:val="0"/>
          <w:numId w:val="27"/>
        </w:numPr>
        <w:rPr>
          <w:rFonts w:asciiTheme="minorHAnsi" w:hAnsiTheme="minorHAnsi" w:cs="Tahoma"/>
        </w:rPr>
      </w:pPr>
      <w:r w:rsidRPr="00BE0FAF">
        <w:rPr>
          <w:rFonts w:asciiTheme="minorHAnsi" w:hAnsiTheme="minorHAnsi" w:cs="Tahoma"/>
        </w:rPr>
        <w:t>Burglar Alarm</w:t>
      </w:r>
    </w:p>
    <w:p w14:paraId="3BBF8C68" w14:textId="77777777" w:rsidR="008A7B69" w:rsidRPr="00BE0FAF" w:rsidRDefault="008A7B69" w:rsidP="008A7B69">
      <w:pPr>
        <w:rPr>
          <w:rFonts w:asciiTheme="minorHAnsi" w:hAnsiTheme="minorHAnsi" w:cs="Tahoma"/>
        </w:rPr>
      </w:pPr>
    </w:p>
    <w:p w14:paraId="3E7A57D6" w14:textId="77777777" w:rsidR="008A7B69" w:rsidRPr="00BE0FAF" w:rsidRDefault="008A7B69" w:rsidP="008A7B69">
      <w:pPr>
        <w:rPr>
          <w:rFonts w:asciiTheme="minorHAnsi" w:hAnsiTheme="minorHAnsi" w:cs="Tahoma"/>
        </w:rPr>
      </w:pPr>
      <w:r w:rsidRPr="00BE0FAF">
        <w:rPr>
          <w:rFonts w:asciiTheme="minorHAnsi" w:hAnsiTheme="minorHAnsi" w:cs="Tahoma"/>
        </w:rPr>
        <w:t xml:space="preserve">Any faulty equipment must be removed, and reported to the head teacher immediately. </w:t>
      </w:r>
    </w:p>
    <w:p w14:paraId="76886F5A" w14:textId="77777777" w:rsidR="008A7B69" w:rsidRDefault="008A7B69" w:rsidP="008A7B69">
      <w:pPr>
        <w:rPr>
          <w:rFonts w:asciiTheme="minorHAnsi" w:hAnsiTheme="minorHAnsi" w:cs="Tahoma"/>
          <w:b/>
          <w:u w:val="single"/>
        </w:rPr>
      </w:pPr>
    </w:p>
    <w:p w14:paraId="6B24BBE4"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PAT Testing</w:t>
      </w:r>
    </w:p>
    <w:p w14:paraId="7B48FEC1" w14:textId="77777777" w:rsidR="008A7B69" w:rsidRPr="00BE0FAF" w:rsidRDefault="008A7B69" w:rsidP="008A7B69">
      <w:pPr>
        <w:rPr>
          <w:rFonts w:asciiTheme="minorHAnsi" w:hAnsiTheme="minorHAnsi" w:cs="Tahoma"/>
        </w:rPr>
      </w:pPr>
      <w:r w:rsidRPr="00BE0FAF">
        <w:rPr>
          <w:rFonts w:asciiTheme="minorHAnsi" w:hAnsiTheme="minorHAnsi" w:cs="Tahoma"/>
        </w:rPr>
        <w:t>All electrical equipment is tested on an annual basis by a company qualified to do so. Staff should not, therefore bring in their own electrical equipment without the permission of the head teacher.</w:t>
      </w:r>
    </w:p>
    <w:p w14:paraId="3A6225BA" w14:textId="77777777" w:rsidR="008A7B69" w:rsidRDefault="008A7B69" w:rsidP="008A7B69">
      <w:pPr>
        <w:rPr>
          <w:rFonts w:asciiTheme="minorHAnsi" w:hAnsiTheme="minorHAnsi" w:cs="Tahoma"/>
          <w:b/>
          <w:u w:val="single"/>
        </w:rPr>
      </w:pPr>
    </w:p>
    <w:p w14:paraId="624E34E6"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Accidents</w:t>
      </w:r>
    </w:p>
    <w:p w14:paraId="6D503DB5" w14:textId="77777777" w:rsidR="008A7B69" w:rsidRPr="00BE0FAF" w:rsidRDefault="008A7B69" w:rsidP="008A7B69">
      <w:pPr>
        <w:rPr>
          <w:rFonts w:asciiTheme="minorHAnsi" w:hAnsiTheme="minorHAnsi" w:cs="Tahoma"/>
        </w:rPr>
      </w:pPr>
      <w:r w:rsidRPr="00BE0FAF">
        <w:rPr>
          <w:rFonts w:asciiTheme="minorHAnsi" w:hAnsiTheme="minorHAnsi" w:cs="Tahoma"/>
        </w:rPr>
        <w:t>Any visitor or member of staff that has an accident must complete the Staff Accident Book – please see a member of the Health and Safety committee who will go through it. The head teacher must be informed of any injuries.</w:t>
      </w:r>
      <w:r>
        <w:rPr>
          <w:rFonts w:asciiTheme="minorHAnsi" w:hAnsiTheme="minorHAnsi" w:cs="Tahoma"/>
        </w:rPr>
        <w:t xml:space="preserve"> Each class has their own accident book for reporting children’s accidents.</w:t>
      </w:r>
      <w:r w:rsidRPr="00BE0FAF">
        <w:rPr>
          <w:rFonts w:asciiTheme="minorHAnsi" w:hAnsiTheme="minorHAnsi" w:cs="Tahoma"/>
        </w:rPr>
        <w:t xml:space="preserve"> Some accidents must be reported under RIDDOR. The head/deputy head is responsible for this. </w:t>
      </w:r>
    </w:p>
    <w:p w14:paraId="3A5C4702" w14:textId="77777777" w:rsidR="008A7B69" w:rsidRPr="00BE0FAF" w:rsidRDefault="008A7B69" w:rsidP="008A7B69">
      <w:pPr>
        <w:rPr>
          <w:rFonts w:asciiTheme="minorHAnsi" w:hAnsiTheme="minorHAnsi" w:cs="Tahoma"/>
          <w:b/>
          <w:u w:val="single"/>
        </w:rPr>
      </w:pPr>
    </w:p>
    <w:p w14:paraId="011CF41E" w14:textId="77777777" w:rsidR="008A7B69" w:rsidRPr="00BE0FAF" w:rsidRDefault="008A7B69" w:rsidP="008A7B69">
      <w:pPr>
        <w:rPr>
          <w:rFonts w:asciiTheme="minorHAnsi" w:hAnsiTheme="minorHAnsi" w:cs="Tahoma"/>
          <w:b/>
          <w:u w:val="single"/>
        </w:rPr>
      </w:pPr>
    </w:p>
    <w:p w14:paraId="4ECDD4F3"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 xml:space="preserve">Fire Procedures </w:t>
      </w:r>
    </w:p>
    <w:p w14:paraId="496F5501" w14:textId="77777777" w:rsidR="008A7B69" w:rsidRDefault="008A7B69" w:rsidP="008A7B69">
      <w:pPr>
        <w:rPr>
          <w:rFonts w:asciiTheme="minorHAnsi" w:hAnsiTheme="minorHAnsi" w:cs="Tahoma"/>
        </w:rPr>
      </w:pPr>
      <w:r w:rsidRPr="00BE0FAF">
        <w:rPr>
          <w:rFonts w:asciiTheme="minorHAnsi" w:hAnsiTheme="minorHAnsi" w:cs="Tahoma"/>
        </w:rPr>
        <w:lastRenderedPageBreak/>
        <w:t>The fire call points are tested on a weekly basis, and fire drills take place once a term. If the fire alarm sounds, everyone must evacuate the building and meet at the evacuation point in the playground. During induction, all staff are trained in fire procedures. For further details, see Fire risk assessment, Fire procedures, and staff handbook.</w:t>
      </w:r>
    </w:p>
    <w:p w14:paraId="4F1CEDCA" w14:textId="77777777" w:rsidR="008A7B69" w:rsidRDefault="008A7B69" w:rsidP="008A7B69">
      <w:pPr>
        <w:rPr>
          <w:rFonts w:asciiTheme="minorHAnsi" w:hAnsiTheme="minorHAnsi" w:cs="Tahoma"/>
        </w:rPr>
      </w:pPr>
    </w:p>
    <w:p w14:paraId="23DB43D6" w14:textId="77777777" w:rsidR="008A7B69" w:rsidRDefault="008A7B69" w:rsidP="008A7B69">
      <w:pPr>
        <w:rPr>
          <w:rFonts w:asciiTheme="minorHAnsi" w:hAnsiTheme="minorHAnsi" w:cs="Tahoma"/>
          <w:b/>
          <w:u w:val="single"/>
        </w:rPr>
      </w:pPr>
      <w:r>
        <w:rPr>
          <w:rFonts w:asciiTheme="minorHAnsi" w:hAnsiTheme="minorHAnsi" w:cs="Tahoma"/>
          <w:b/>
          <w:u w:val="single"/>
        </w:rPr>
        <w:t>Risk Assessments</w:t>
      </w:r>
    </w:p>
    <w:p w14:paraId="2DC64056" w14:textId="77777777" w:rsidR="008A7B69" w:rsidRDefault="008A7B69" w:rsidP="008A7B69">
      <w:pPr>
        <w:rPr>
          <w:rFonts w:asciiTheme="minorHAnsi" w:hAnsiTheme="minorHAnsi" w:cs="Tahoma"/>
        </w:rPr>
      </w:pPr>
      <w:r>
        <w:rPr>
          <w:rFonts w:asciiTheme="minorHAnsi" w:hAnsiTheme="minorHAnsi" w:cs="Tahoma"/>
        </w:rPr>
        <w:t>Copies of risk assessments will be held in the staff room, and reviewed as applicable. See separate risk assessment policy</w:t>
      </w:r>
    </w:p>
    <w:p w14:paraId="299EE3AF" w14:textId="77777777" w:rsidR="00ED3D32" w:rsidRDefault="00ED3D32" w:rsidP="008A7B69">
      <w:pPr>
        <w:rPr>
          <w:rFonts w:asciiTheme="minorHAnsi" w:hAnsiTheme="minorHAnsi" w:cs="Tahoma"/>
        </w:rPr>
      </w:pPr>
    </w:p>
    <w:p w14:paraId="4F916C24" w14:textId="77777777" w:rsidR="00ED3D32" w:rsidRDefault="00ED3D32" w:rsidP="008A7B69">
      <w:pPr>
        <w:rPr>
          <w:rFonts w:asciiTheme="minorHAnsi" w:hAnsiTheme="minorHAnsi" w:cs="Tahoma"/>
        </w:rPr>
      </w:pPr>
      <w:r>
        <w:rPr>
          <w:rFonts w:asciiTheme="minorHAnsi" w:hAnsiTheme="minorHAnsi" w:cs="Tahoma"/>
          <w:b/>
          <w:u w:val="single"/>
        </w:rPr>
        <w:t xml:space="preserve">Covid-19 </w:t>
      </w:r>
    </w:p>
    <w:p w14:paraId="18EE8A6E" w14:textId="77777777" w:rsidR="00ED3D32" w:rsidRDefault="00ED3D32" w:rsidP="008A7B69">
      <w:pPr>
        <w:rPr>
          <w:rFonts w:asciiTheme="minorHAnsi" w:hAnsiTheme="minorHAnsi" w:cs="Tahoma"/>
        </w:rPr>
      </w:pPr>
    </w:p>
    <w:p w14:paraId="12416047" w14:textId="77777777" w:rsidR="00ED3D32" w:rsidRPr="00ED3D32" w:rsidRDefault="00ED3D32" w:rsidP="008A7B69">
      <w:pPr>
        <w:rPr>
          <w:rFonts w:asciiTheme="minorHAnsi" w:hAnsiTheme="minorHAnsi" w:cs="Tahoma"/>
        </w:rPr>
      </w:pPr>
      <w:r>
        <w:rPr>
          <w:rFonts w:asciiTheme="minorHAnsi" w:hAnsiTheme="minorHAnsi" w:cs="Tahoma"/>
        </w:rPr>
        <w:t>Covid-19 presents unprecedented Health &amp; Safety challenges for educational settings. Please refer to current Covid-19 RA &amp; government legislation for all procedures and actions.</w:t>
      </w:r>
    </w:p>
    <w:p w14:paraId="71172DC0" w14:textId="77777777" w:rsidR="008A7B69" w:rsidRDefault="008A7B69" w:rsidP="008A7B69">
      <w:pPr>
        <w:rPr>
          <w:rFonts w:asciiTheme="minorHAnsi" w:hAnsiTheme="minorHAnsi"/>
        </w:rPr>
      </w:pPr>
    </w:p>
    <w:p w14:paraId="2143142A" w14:textId="77777777" w:rsidR="00D70B71" w:rsidRDefault="00D70B71" w:rsidP="008A7B69">
      <w:pPr>
        <w:rPr>
          <w:rFonts w:asciiTheme="minorHAnsi" w:hAnsiTheme="minorHAnsi"/>
          <w:b/>
          <w:u w:val="single"/>
        </w:rPr>
      </w:pPr>
      <w:r>
        <w:rPr>
          <w:rFonts w:asciiTheme="minorHAnsi" w:hAnsiTheme="minorHAnsi"/>
          <w:b/>
          <w:u w:val="single"/>
        </w:rPr>
        <w:t>Ongoing CPD</w:t>
      </w:r>
    </w:p>
    <w:p w14:paraId="25695B03" w14:textId="77777777" w:rsidR="00D70B71" w:rsidRDefault="00D70B71" w:rsidP="008A7B69">
      <w:pPr>
        <w:rPr>
          <w:rFonts w:asciiTheme="minorHAnsi" w:hAnsiTheme="minorHAnsi"/>
          <w:b/>
          <w:u w:val="single"/>
        </w:rPr>
      </w:pPr>
    </w:p>
    <w:p w14:paraId="55D54E11" w14:textId="77777777" w:rsidR="00D70B71" w:rsidRDefault="00D70B71" w:rsidP="008A7B69">
      <w:pPr>
        <w:rPr>
          <w:rFonts w:asciiTheme="minorHAnsi" w:hAnsiTheme="minorHAnsi"/>
        </w:rPr>
      </w:pPr>
      <w:r>
        <w:rPr>
          <w:rFonts w:asciiTheme="minorHAnsi" w:hAnsiTheme="minorHAnsi"/>
        </w:rPr>
        <w:t xml:space="preserve">All staff employed in the building have access to </w:t>
      </w:r>
      <w:proofErr w:type="spellStart"/>
      <w:r>
        <w:rPr>
          <w:rFonts w:asciiTheme="minorHAnsi" w:hAnsiTheme="minorHAnsi"/>
        </w:rPr>
        <w:t>NoodleNow</w:t>
      </w:r>
      <w:proofErr w:type="spellEnd"/>
      <w:r>
        <w:rPr>
          <w:rFonts w:asciiTheme="minorHAnsi" w:hAnsiTheme="minorHAnsi"/>
        </w:rPr>
        <w:t xml:space="preserve">! and are expected to undertake regular training as part of their ongoing continued professional development. </w:t>
      </w:r>
    </w:p>
    <w:p w14:paraId="7320C30E" w14:textId="77777777" w:rsidR="00D70B71" w:rsidRDefault="00D70B71" w:rsidP="008A7B69">
      <w:pPr>
        <w:rPr>
          <w:rFonts w:asciiTheme="minorHAnsi" w:hAnsiTheme="minorHAnsi"/>
        </w:rPr>
      </w:pPr>
    </w:p>
    <w:p w14:paraId="4AE7EAF8" w14:textId="77777777" w:rsidR="00D70B71" w:rsidRDefault="00D70B71" w:rsidP="008A7B69">
      <w:pPr>
        <w:rPr>
          <w:rFonts w:asciiTheme="minorHAnsi" w:hAnsiTheme="minorHAnsi"/>
        </w:rPr>
      </w:pPr>
      <w:r>
        <w:rPr>
          <w:rFonts w:asciiTheme="minorHAnsi" w:hAnsiTheme="minorHAnsi"/>
        </w:rPr>
        <w:t>Relevant H&amp;S Courses:</w:t>
      </w:r>
    </w:p>
    <w:p w14:paraId="3E2E01BD" w14:textId="77777777" w:rsidR="00D70B71" w:rsidRDefault="00D70B71" w:rsidP="008A7B69">
      <w:pPr>
        <w:rPr>
          <w:rFonts w:asciiTheme="minorHAnsi" w:hAnsiTheme="minorHAnsi"/>
        </w:rPr>
      </w:pPr>
    </w:p>
    <w:p w14:paraId="06057ABE"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Health &amp; Safety in the Workplace</w:t>
      </w:r>
    </w:p>
    <w:p w14:paraId="1B427EA7"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Food Allergy Awareness</w:t>
      </w:r>
    </w:p>
    <w:p w14:paraId="610185E9"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Food Safety &amp; Hygiene (Level 2)</w:t>
      </w:r>
    </w:p>
    <w:p w14:paraId="127B3329"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Food Premises Cleaning</w:t>
      </w:r>
    </w:p>
    <w:p w14:paraId="1B665482"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Illness &amp; Infection Control</w:t>
      </w:r>
    </w:p>
    <w:p w14:paraId="3FC4C3F0"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 xml:space="preserve">Manual Handling for Childcare Professionals </w:t>
      </w:r>
    </w:p>
    <w:p w14:paraId="7A9D9750"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Paediatric First Aid (Refresher)</w:t>
      </w:r>
    </w:p>
    <w:p w14:paraId="0AC2E30F" w14:textId="77777777" w:rsidR="00D70B71" w:rsidRPr="00D70B71" w:rsidRDefault="00D70B71" w:rsidP="00D70B71">
      <w:pPr>
        <w:pStyle w:val="ListParagraph"/>
        <w:numPr>
          <w:ilvl w:val="0"/>
          <w:numId w:val="26"/>
        </w:numPr>
        <w:rPr>
          <w:rFonts w:asciiTheme="minorHAnsi" w:hAnsiTheme="minorHAnsi"/>
        </w:rPr>
      </w:pPr>
      <w:r w:rsidRPr="00D70B71">
        <w:rPr>
          <w:rFonts w:asciiTheme="minorHAnsi" w:hAnsiTheme="minorHAnsi"/>
        </w:rPr>
        <w:t>Staff Mental Health</w:t>
      </w:r>
    </w:p>
    <w:p w14:paraId="718D67D3" w14:textId="77777777" w:rsidR="00D70B71" w:rsidRPr="00D70B71" w:rsidRDefault="00D70B71" w:rsidP="008A7B69">
      <w:pPr>
        <w:rPr>
          <w:rFonts w:asciiTheme="minorHAnsi" w:hAnsiTheme="minorHAnsi"/>
        </w:rPr>
      </w:pPr>
    </w:p>
    <w:p w14:paraId="58D4FE64" w14:textId="77777777" w:rsidR="008A7B69" w:rsidRPr="008A7B69" w:rsidRDefault="008A7B69" w:rsidP="008A7B69">
      <w:pPr>
        <w:rPr>
          <w:rFonts w:asciiTheme="minorHAnsi" w:hAnsiTheme="minorHAnsi"/>
          <w:b/>
          <w:u w:val="single"/>
        </w:rPr>
      </w:pPr>
      <w:r>
        <w:rPr>
          <w:rFonts w:asciiTheme="minorHAnsi" w:hAnsiTheme="minorHAnsi"/>
          <w:b/>
          <w:u w:val="single"/>
        </w:rPr>
        <w:t>Health and safety emergencies</w:t>
      </w:r>
    </w:p>
    <w:p w14:paraId="7E301C2A" w14:textId="77777777" w:rsidR="008A7B69" w:rsidRPr="00BE0FAF" w:rsidRDefault="008A7B69" w:rsidP="008A7B69">
      <w:pPr>
        <w:rPr>
          <w:rFonts w:asciiTheme="minorHAnsi" w:hAnsiTheme="minorHAnsi"/>
        </w:rPr>
      </w:pPr>
      <w:r>
        <w:rPr>
          <w:rFonts w:asciiTheme="minorHAnsi" w:hAnsiTheme="minorHAnsi"/>
        </w:rPr>
        <w:t xml:space="preserve"> In the event of an emergency, all staff should know how to contact the emergency services- dial</w:t>
      </w:r>
      <w:r w:rsidRPr="00BE0FAF">
        <w:rPr>
          <w:rFonts w:asciiTheme="minorHAnsi" w:hAnsiTheme="minorHAnsi"/>
        </w:rPr>
        <w:t xml:space="preserve"> 999, ask for ambulance/police/fire service and be ready with the following information:</w:t>
      </w:r>
    </w:p>
    <w:p w14:paraId="16B56F4C" w14:textId="77777777" w:rsidR="008A7B69" w:rsidRPr="00BE0FAF" w:rsidRDefault="008A7B69" w:rsidP="008A7B69">
      <w:pPr>
        <w:rPr>
          <w:rFonts w:asciiTheme="minorHAnsi" w:hAnsiTheme="minorHAnsi"/>
        </w:rPr>
      </w:pPr>
    </w:p>
    <w:p w14:paraId="497B69C9" w14:textId="77777777" w:rsidR="008A7B69" w:rsidRPr="00BE0FAF" w:rsidRDefault="008A7B69" w:rsidP="008A7B69">
      <w:pPr>
        <w:pStyle w:val="ListParagraph"/>
        <w:numPr>
          <w:ilvl w:val="0"/>
          <w:numId w:val="24"/>
        </w:numPr>
        <w:rPr>
          <w:rFonts w:asciiTheme="minorHAnsi" w:hAnsiTheme="minorHAnsi"/>
          <w:b/>
        </w:rPr>
      </w:pPr>
      <w:r w:rsidRPr="00BE0FAF">
        <w:rPr>
          <w:rFonts w:asciiTheme="minorHAnsi" w:hAnsiTheme="minorHAnsi"/>
          <w:b/>
        </w:rPr>
        <w:t>TELEPHONE NUMBER:</w:t>
      </w:r>
    </w:p>
    <w:p w14:paraId="1E96202F" w14:textId="77777777" w:rsidR="008A7B69" w:rsidRPr="00BE0FAF" w:rsidRDefault="008A7B69" w:rsidP="008A7B69">
      <w:pPr>
        <w:pStyle w:val="ListParagraph"/>
        <w:rPr>
          <w:rFonts w:asciiTheme="minorHAnsi" w:hAnsiTheme="minorHAnsi"/>
        </w:rPr>
      </w:pPr>
      <w:r w:rsidRPr="00BE0FAF">
        <w:rPr>
          <w:rFonts w:asciiTheme="minorHAnsi" w:hAnsiTheme="minorHAnsi"/>
        </w:rPr>
        <w:t>0161 950 7868</w:t>
      </w:r>
    </w:p>
    <w:p w14:paraId="005D6E97" w14:textId="77777777" w:rsidR="008A7B69" w:rsidRPr="00BE0FAF" w:rsidRDefault="008A7B69" w:rsidP="008A7B69">
      <w:pPr>
        <w:pStyle w:val="ListParagraph"/>
        <w:rPr>
          <w:rFonts w:asciiTheme="minorHAnsi" w:hAnsiTheme="minorHAnsi"/>
        </w:rPr>
      </w:pPr>
    </w:p>
    <w:p w14:paraId="1B683D39" w14:textId="77777777" w:rsidR="008A7B69" w:rsidRPr="00BE0FAF" w:rsidRDefault="008A7B69" w:rsidP="008A7B69">
      <w:pPr>
        <w:pStyle w:val="ListParagraph"/>
        <w:numPr>
          <w:ilvl w:val="0"/>
          <w:numId w:val="24"/>
        </w:numPr>
        <w:rPr>
          <w:rFonts w:asciiTheme="minorHAnsi" w:hAnsiTheme="minorHAnsi"/>
          <w:b/>
        </w:rPr>
      </w:pPr>
      <w:r w:rsidRPr="00BE0FAF">
        <w:rPr>
          <w:rFonts w:asciiTheme="minorHAnsi" w:hAnsiTheme="minorHAnsi"/>
          <w:b/>
        </w:rPr>
        <w:t>GIVE YOUR LOCATION AS FOLLOWS:</w:t>
      </w:r>
    </w:p>
    <w:p w14:paraId="09016730" w14:textId="77777777" w:rsidR="008A7B69" w:rsidRPr="00BE0FAF" w:rsidRDefault="008A7B69" w:rsidP="008A7B69">
      <w:pPr>
        <w:pStyle w:val="ListParagraph"/>
        <w:rPr>
          <w:rFonts w:asciiTheme="minorHAnsi" w:hAnsiTheme="minorHAnsi"/>
        </w:rPr>
      </w:pPr>
      <w:r w:rsidRPr="00BE0FAF">
        <w:rPr>
          <w:rFonts w:asciiTheme="minorHAnsi" w:hAnsiTheme="minorHAnsi"/>
        </w:rPr>
        <w:t>CLARENDON COTTAGE PREP SCHOOL</w:t>
      </w:r>
    </w:p>
    <w:p w14:paraId="15E05623" w14:textId="77777777" w:rsidR="008A7B69" w:rsidRPr="00BE0FAF" w:rsidRDefault="008A7B69" w:rsidP="008A7B69">
      <w:pPr>
        <w:pStyle w:val="ListParagraph"/>
        <w:rPr>
          <w:rFonts w:asciiTheme="minorHAnsi" w:hAnsiTheme="minorHAnsi"/>
        </w:rPr>
      </w:pPr>
      <w:r w:rsidRPr="00BE0FAF">
        <w:rPr>
          <w:rFonts w:asciiTheme="minorHAnsi" w:hAnsiTheme="minorHAnsi"/>
        </w:rPr>
        <w:t>IVY BANK HOUSE</w:t>
      </w:r>
    </w:p>
    <w:p w14:paraId="5A552AF2" w14:textId="77777777" w:rsidR="008A7B69" w:rsidRPr="00BE0FAF" w:rsidRDefault="008A7B69" w:rsidP="008A7B69">
      <w:pPr>
        <w:pStyle w:val="ListParagraph"/>
        <w:rPr>
          <w:rFonts w:asciiTheme="minorHAnsi" w:hAnsiTheme="minorHAnsi"/>
        </w:rPr>
      </w:pPr>
      <w:r w:rsidRPr="00BE0FAF">
        <w:rPr>
          <w:rFonts w:asciiTheme="minorHAnsi" w:hAnsiTheme="minorHAnsi"/>
        </w:rPr>
        <w:t>HALF EDGE LANE</w:t>
      </w:r>
    </w:p>
    <w:p w14:paraId="105D6287" w14:textId="77777777" w:rsidR="008A7B69" w:rsidRPr="00BE0FAF" w:rsidRDefault="008A7B69" w:rsidP="008A7B69">
      <w:pPr>
        <w:pStyle w:val="ListParagraph"/>
        <w:rPr>
          <w:rFonts w:asciiTheme="minorHAnsi" w:hAnsiTheme="minorHAnsi"/>
        </w:rPr>
      </w:pPr>
      <w:r w:rsidRPr="00BE0FAF">
        <w:rPr>
          <w:rFonts w:asciiTheme="minorHAnsi" w:hAnsiTheme="minorHAnsi"/>
        </w:rPr>
        <w:t>ECCLES</w:t>
      </w:r>
    </w:p>
    <w:p w14:paraId="69999BFF" w14:textId="77777777" w:rsidR="008A7B69" w:rsidRPr="00BE0FAF" w:rsidRDefault="008A7B69" w:rsidP="008A7B69">
      <w:pPr>
        <w:pStyle w:val="ListParagraph"/>
        <w:rPr>
          <w:rFonts w:asciiTheme="minorHAnsi" w:hAnsiTheme="minorHAnsi"/>
        </w:rPr>
      </w:pPr>
      <w:r w:rsidRPr="00BE0FAF">
        <w:rPr>
          <w:rFonts w:asciiTheme="minorHAnsi" w:hAnsiTheme="minorHAnsi"/>
        </w:rPr>
        <w:t>MANCHESTER</w:t>
      </w:r>
    </w:p>
    <w:p w14:paraId="4502865D" w14:textId="77777777" w:rsidR="008A7B69" w:rsidRDefault="008A7B69" w:rsidP="008A7B69">
      <w:pPr>
        <w:pStyle w:val="ListParagraph"/>
        <w:rPr>
          <w:rFonts w:asciiTheme="minorHAnsi" w:hAnsiTheme="minorHAnsi"/>
        </w:rPr>
      </w:pPr>
      <w:r w:rsidRPr="00BE0FAF">
        <w:rPr>
          <w:rFonts w:asciiTheme="minorHAnsi" w:hAnsiTheme="minorHAnsi"/>
        </w:rPr>
        <w:t>M30 9BJ</w:t>
      </w:r>
    </w:p>
    <w:p w14:paraId="0CE979E0" w14:textId="77777777" w:rsidR="006024D4" w:rsidRDefault="006024D4" w:rsidP="008A7B69">
      <w:pPr>
        <w:pStyle w:val="ListParagraph"/>
        <w:rPr>
          <w:rFonts w:asciiTheme="minorHAnsi" w:hAnsiTheme="minorHAnsi"/>
        </w:rPr>
      </w:pPr>
    </w:p>
    <w:p w14:paraId="73F542EA" w14:textId="77777777" w:rsidR="006024D4" w:rsidRPr="007D11E0" w:rsidRDefault="007D11E0" w:rsidP="008A7B69">
      <w:pPr>
        <w:pStyle w:val="ListParagraph"/>
        <w:rPr>
          <w:rFonts w:asciiTheme="minorHAnsi" w:hAnsiTheme="minorHAnsi"/>
          <w:b/>
        </w:rPr>
      </w:pPr>
      <w:r>
        <w:rPr>
          <w:rFonts w:asciiTheme="minorHAnsi" w:hAnsiTheme="minorHAnsi"/>
          <w:b/>
        </w:rPr>
        <w:t>What</w:t>
      </w:r>
      <w:r w:rsidR="006024D4" w:rsidRPr="007D11E0">
        <w:rPr>
          <w:rFonts w:asciiTheme="minorHAnsi" w:hAnsiTheme="minorHAnsi"/>
          <w:b/>
        </w:rPr>
        <w:t xml:space="preserve">3words – </w:t>
      </w:r>
      <w:proofErr w:type="spellStart"/>
      <w:proofErr w:type="gramStart"/>
      <w:r w:rsidR="006024D4" w:rsidRPr="007D11E0">
        <w:rPr>
          <w:rFonts w:asciiTheme="minorHAnsi" w:hAnsiTheme="minorHAnsi"/>
          <w:b/>
        </w:rPr>
        <w:t>else.uses</w:t>
      </w:r>
      <w:proofErr w:type="gramEnd"/>
      <w:r w:rsidR="006024D4" w:rsidRPr="007D11E0">
        <w:rPr>
          <w:rFonts w:asciiTheme="minorHAnsi" w:hAnsiTheme="minorHAnsi"/>
          <w:b/>
        </w:rPr>
        <w:t>.brains</w:t>
      </w:r>
      <w:proofErr w:type="spellEnd"/>
    </w:p>
    <w:p w14:paraId="23150239" w14:textId="77777777" w:rsidR="008A7B69" w:rsidRPr="00BE0FAF" w:rsidRDefault="008A7B69" w:rsidP="008A7B69">
      <w:pPr>
        <w:pStyle w:val="ListParagraph"/>
        <w:rPr>
          <w:rFonts w:asciiTheme="minorHAnsi" w:hAnsiTheme="minorHAnsi"/>
        </w:rPr>
      </w:pPr>
    </w:p>
    <w:p w14:paraId="7802F7E1" w14:textId="77777777" w:rsidR="008A7B69" w:rsidRPr="00BE0FAF" w:rsidRDefault="008A7B69" w:rsidP="008A7B69">
      <w:pPr>
        <w:pStyle w:val="ListParagraph"/>
        <w:rPr>
          <w:rFonts w:asciiTheme="minorHAnsi" w:hAnsiTheme="minorHAnsi"/>
        </w:rPr>
      </w:pPr>
      <w:r w:rsidRPr="00BE0FAF">
        <w:rPr>
          <w:rFonts w:asciiTheme="minorHAnsi" w:hAnsiTheme="minorHAnsi"/>
        </w:rPr>
        <w:t>TELL THEM WE ARE SITUATED ON THE CORNER OF HALF EDGE LANE AND CLARENDON ROAD</w:t>
      </w:r>
    </w:p>
    <w:p w14:paraId="24EC7544" w14:textId="77777777" w:rsidR="008A7B69" w:rsidRPr="00BE0FAF" w:rsidRDefault="008A7B69" w:rsidP="008A7B69">
      <w:pPr>
        <w:pStyle w:val="ListParagraph"/>
        <w:rPr>
          <w:rFonts w:asciiTheme="minorHAnsi" w:hAnsiTheme="minorHAnsi"/>
        </w:rPr>
      </w:pPr>
    </w:p>
    <w:p w14:paraId="1E5B755E" w14:textId="46117C26" w:rsidR="008A7B69" w:rsidRPr="00BE0FAF" w:rsidRDefault="008A7B69" w:rsidP="008A7B69">
      <w:pPr>
        <w:pStyle w:val="ListParagraph"/>
        <w:numPr>
          <w:ilvl w:val="0"/>
          <w:numId w:val="24"/>
        </w:numPr>
        <w:rPr>
          <w:rFonts w:asciiTheme="minorHAnsi" w:hAnsiTheme="minorHAnsi"/>
          <w:b/>
        </w:rPr>
      </w:pPr>
      <w:r w:rsidRPr="00BE0FAF">
        <w:rPr>
          <w:rFonts w:asciiTheme="minorHAnsi" w:hAnsiTheme="minorHAnsi"/>
        </w:rPr>
        <w:t>GIVE EXACT LOCATION IN THE SCHOOL</w:t>
      </w:r>
      <w:r w:rsidR="00764DAA">
        <w:rPr>
          <w:rFonts w:asciiTheme="minorHAnsi" w:hAnsiTheme="minorHAnsi"/>
        </w:rPr>
        <w:t xml:space="preserve"> (What3words </w:t>
      </w:r>
      <w:r w:rsidR="00BA701F">
        <w:rPr>
          <w:rFonts w:asciiTheme="minorHAnsi" w:hAnsiTheme="minorHAnsi"/>
        </w:rPr>
        <w:t>–</w:t>
      </w:r>
      <w:r w:rsidR="00764DAA">
        <w:rPr>
          <w:rFonts w:asciiTheme="minorHAnsi" w:hAnsiTheme="minorHAnsi"/>
        </w:rPr>
        <w:t xml:space="preserve"> </w:t>
      </w:r>
      <w:proofErr w:type="spellStart"/>
      <w:proofErr w:type="gramStart"/>
      <w:r w:rsidR="00BA701F">
        <w:rPr>
          <w:rFonts w:asciiTheme="minorHAnsi" w:hAnsiTheme="minorHAnsi"/>
        </w:rPr>
        <w:t>riches.grabs</w:t>
      </w:r>
      <w:proofErr w:type="gramEnd"/>
      <w:r w:rsidR="00BA701F">
        <w:rPr>
          <w:rFonts w:asciiTheme="minorHAnsi" w:hAnsiTheme="minorHAnsi"/>
        </w:rPr>
        <w:t>.media</w:t>
      </w:r>
      <w:proofErr w:type="spellEnd"/>
      <w:r w:rsidR="00BA701F">
        <w:rPr>
          <w:rFonts w:asciiTheme="minorHAnsi" w:hAnsiTheme="minorHAnsi"/>
        </w:rPr>
        <w:t>)</w:t>
      </w:r>
    </w:p>
    <w:p w14:paraId="35B24B73" w14:textId="77777777" w:rsidR="008A7B69" w:rsidRPr="00BE0FAF" w:rsidRDefault="008A7B69" w:rsidP="008A7B69">
      <w:pPr>
        <w:pStyle w:val="ListParagraph"/>
        <w:rPr>
          <w:rFonts w:asciiTheme="minorHAnsi" w:hAnsiTheme="minorHAnsi"/>
          <w:b/>
        </w:rPr>
      </w:pPr>
    </w:p>
    <w:p w14:paraId="14054C61" w14:textId="77777777" w:rsidR="008A7B69" w:rsidRPr="00BE0FAF" w:rsidRDefault="008A7B69" w:rsidP="008A7B69">
      <w:pPr>
        <w:pStyle w:val="ListParagraph"/>
        <w:numPr>
          <w:ilvl w:val="0"/>
          <w:numId w:val="24"/>
        </w:numPr>
        <w:rPr>
          <w:rFonts w:asciiTheme="minorHAnsi" w:hAnsiTheme="minorHAnsi"/>
          <w:b/>
        </w:rPr>
      </w:pPr>
      <w:r w:rsidRPr="00BE0FAF">
        <w:rPr>
          <w:rFonts w:asciiTheme="minorHAnsi" w:hAnsiTheme="minorHAnsi"/>
        </w:rPr>
        <w:t>GIVE YOUR NAME</w:t>
      </w:r>
    </w:p>
    <w:p w14:paraId="2A4FD14C" w14:textId="77777777" w:rsidR="008A7B69" w:rsidRPr="00BE0FAF" w:rsidRDefault="008A7B69" w:rsidP="008A7B69">
      <w:pPr>
        <w:pStyle w:val="ListParagraph"/>
        <w:rPr>
          <w:rFonts w:asciiTheme="minorHAnsi" w:hAnsiTheme="minorHAnsi"/>
          <w:b/>
        </w:rPr>
      </w:pPr>
    </w:p>
    <w:p w14:paraId="1FD2DC62" w14:textId="77777777" w:rsidR="008A7B69" w:rsidRPr="00BE0FAF" w:rsidRDefault="008A7B69" w:rsidP="008A7B69">
      <w:pPr>
        <w:pStyle w:val="ListParagraph"/>
        <w:numPr>
          <w:ilvl w:val="0"/>
          <w:numId w:val="24"/>
        </w:numPr>
        <w:rPr>
          <w:rFonts w:asciiTheme="minorHAnsi" w:hAnsiTheme="minorHAnsi"/>
          <w:b/>
        </w:rPr>
      </w:pPr>
      <w:r w:rsidRPr="00BE0FAF">
        <w:rPr>
          <w:rFonts w:asciiTheme="minorHAnsi" w:hAnsiTheme="minorHAnsi"/>
        </w:rPr>
        <w:t xml:space="preserve">GIVE </w:t>
      </w:r>
      <w:r>
        <w:rPr>
          <w:rFonts w:asciiTheme="minorHAnsi" w:hAnsiTheme="minorHAnsi"/>
        </w:rPr>
        <w:t>DESCRIPTION OF THE EMERGENCY</w:t>
      </w:r>
    </w:p>
    <w:p w14:paraId="775D6B19" w14:textId="77777777" w:rsidR="008A7B69" w:rsidRPr="00BE0FAF" w:rsidRDefault="008A7B69" w:rsidP="008A7B69">
      <w:pPr>
        <w:rPr>
          <w:rFonts w:asciiTheme="minorHAnsi" w:hAnsiTheme="minorHAnsi"/>
          <w:b/>
        </w:rPr>
      </w:pPr>
    </w:p>
    <w:p w14:paraId="55E29392" w14:textId="77777777" w:rsidR="008A7B69" w:rsidRPr="00BE0FAF" w:rsidRDefault="008A7B69" w:rsidP="008A7B69">
      <w:pPr>
        <w:pStyle w:val="ListParagraph"/>
        <w:numPr>
          <w:ilvl w:val="0"/>
          <w:numId w:val="24"/>
        </w:numPr>
        <w:rPr>
          <w:rFonts w:asciiTheme="minorHAnsi" w:hAnsiTheme="minorHAnsi"/>
        </w:rPr>
      </w:pPr>
      <w:r w:rsidRPr="00BE0FAF">
        <w:rPr>
          <w:rFonts w:asciiTheme="minorHAnsi" w:hAnsiTheme="minorHAnsi"/>
        </w:rPr>
        <w:t>INFORM THE SERVICE OF THE BEST ENTRANCE AND STATE THAT THE CREW WILL BE MET</w:t>
      </w:r>
    </w:p>
    <w:p w14:paraId="70441AAF" w14:textId="77777777" w:rsidR="008A7B69" w:rsidRPr="00BE0FAF" w:rsidRDefault="008A7B69" w:rsidP="008A7B69">
      <w:pPr>
        <w:pStyle w:val="ListParagraph"/>
        <w:rPr>
          <w:rFonts w:asciiTheme="minorHAnsi" w:hAnsiTheme="minorHAnsi"/>
        </w:rPr>
      </w:pPr>
    </w:p>
    <w:p w14:paraId="7FC092D2" w14:textId="77777777" w:rsidR="008A7B69" w:rsidRPr="00BE0FAF" w:rsidRDefault="008A7B69" w:rsidP="008A7B69">
      <w:pPr>
        <w:pStyle w:val="ListParagraph"/>
        <w:numPr>
          <w:ilvl w:val="0"/>
          <w:numId w:val="24"/>
        </w:numPr>
        <w:rPr>
          <w:rFonts w:asciiTheme="minorHAnsi" w:hAnsiTheme="minorHAnsi"/>
        </w:rPr>
      </w:pPr>
      <w:r w:rsidRPr="00BE0FAF">
        <w:rPr>
          <w:rFonts w:asciiTheme="minorHAnsi" w:hAnsiTheme="minorHAnsi"/>
        </w:rPr>
        <w:t>INFORM THE SCHOOL OFFICE/HEADTEACHER</w:t>
      </w:r>
    </w:p>
    <w:p w14:paraId="19CD8E2F" w14:textId="77777777" w:rsidR="008A7B69" w:rsidRPr="00BE0FAF" w:rsidRDefault="008A7B69" w:rsidP="008A7B69">
      <w:pPr>
        <w:rPr>
          <w:rFonts w:asciiTheme="minorHAnsi" w:hAnsiTheme="minorHAnsi" w:cs="Tahoma"/>
        </w:rPr>
      </w:pPr>
    </w:p>
    <w:p w14:paraId="7DD45958" w14:textId="77777777" w:rsidR="008A7B69" w:rsidRPr="00BE0FAF" w:rsidRDefault="008A7B69" w:rsidP="008A7B69">
      <w:pPr>
        <w:rPr>
          <w:rFonts w:asciiTheme="minorHAnsi" w:hAnsiTheme="minorHAnsi" w:cs="Tahoma"/>
          <w:b/>
          <w:u w:val="single"/>
        </w:rPr>
      </w:pPr>
      <w:r w:rsidRPr="00BE0FAF">
        <w:rPr>
          <w:rFonts w:asciiTheme="minorHAnsi" w:hAnsiTheme="minorHAnsi" w:cs="Tahoma"/>
          <w:b/>
          <w:u w:val="single"/>
        </w:rPr>
        <w:t>Emergency contacts</w:t>
      </w:r>
    </w:p>
    <w:p w14:paraId="56746E9E" w14:textId="77777777" w:rsidR="008A7B69" w:rsidRPr="00BE0FAF" w:rsidRDefault="008A7B69" w:rsidP="008A7B69">
      <w:pPr>
        <w:rPr>
          <w:rFonts w:asciiTheme="minorHAnsi" w:hAnsiTheme="minorHAnsi" w:cs="Tahoma"/>
        </w:rPr>
      </w:pPr>
      <w:r w:rsidRPr="00BE0FAF">
        <w:rPr>
          <w:rFonts w:asciiTheme="minorHAnsi" w:hAnsiTheme="minorHAnsi" w:cs="Tahoma"/>
        </w:rPr>
        <w:t>HSE: 0845 345 0055</w:t>
      </w:r>
    </w:p>
    <w:p w14:paraId="4BC481BC" w14:textId="77777777" w:rsidR="008A7B69" w:rsidRDefault="008A7B69" w:rsidP="008A7B69">
      <w:pPr>
        <w:rPr>
          <w:rFonts w:asciiTheme="minorHAnsi" w:hAnsiTheme="minorHAnsi" w:cs="Tahoma"/>
        </w:rPr>
      </w:pPr>
      <w:r w:rsidRPr="00BE0FAF">
        <w:rPr>
          <w:rFonts w:asciiTheme="minorHAnsi" w:hAnsiTheme="minorHAnsi" w:cs="Tahoma"/>
        </w:rPr>
        <w:t>Salford Emergency Planning Officer: 0161 793 3425</w:t>
      </w:r>
    </w:p>
    <w:p w14:paraId="4CB1D712" w14:textId="77777777" w:rsidR="008A7B69" w:rsidRPr="00BE0FAF" w:rsidRDefault="008A7B69" w:rsidP="008A7B69">
      <w:pPr>
        <w:rPr>
          <w:rFonts w:asciiTheme="minorHAnsi" w:hAnsiTheme="minorHAnsi" w:cs="Tahoma"/>
        </w:rPr>
      </w:pPr>
      <w:r>
        <w:rPr>
          <w:rFonts w:asciiTheme="minorHAnsi" w:hAnsiTheme="minorHAnsi" w:cs="Tahoma"/>
        </w:rPr>
        <w:t>Emergency.planning@salford.gov.uk</w:t>
      </w:r>
    </w:p>
    <w:p w14:paraId="5D94BC35" w14:textId="77777777" w:rsidR="00CA721C" w:rsidRDefault="00CA721C" w:rsidP="00CA721C">
      <w:pPr>
        <w:jc w:val="center"/>
        <w:rPr>
          <w:rFonts w:ascii="Tahoma" w:hAnsi="Tahoma" w:cs="Tahoma"/>
        </w:rPr>
      </w:pPr>
    </w:p>
    <w:p w14:paraId="2E0521F5" w14:textId="77777777" w:rsidR="00CA721C" w:rsidRDefault="00CA721C" w:rsidP="00CA721C">
      <w:pPr>
        <w:rPr>
          <w:rFonts w:ascii="Tahoma" w:hAnsi="Tahoma" w:cs="Tahoma"/>
          <w:b/>
          <w:bCs/>
          <w:u w:val="single"/>
        </w:rPr>
      </w:pPr>
    </w:p>
    <w:p w14:paraId="15F492A4" w14:textId="77777777" w:rsidR="00312AE7" w:rsidRPr="0054252D" w:rsidRDefault="00312AE7" w:rsidP="0054252D">
      <w:pPr>
        <w:jc w:val="center"/>
        <w:rPr>
          <w:rFonts w:ascii="Tahoma" w:hAnsi="Tahoma" w:cs="Tahoma"/>
        </w:rPr>
      </w:pPr>
    </w:p>
    <w:sectPr w:rsidR="00312AE7" w:rsidRPr="0054252D" w:rsidSect="00A1609D">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9F64" w14:textId="77777777" w:rsidR="003719EA" w:rsidRDefault="003719EA" w:rsidP="009C6DD4">
      <w:r>
        <w:separator/>
      </w:r>
    </w:p>
  </w:endnote>
  <w:endnote w:type="continuationSeparator" w:id="0">
    <w:p w14:paraId="190AB502" w14:textId="77777777" w:rsidR="003719EA" w:rsidRDefault="003719EA"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9B71" w14:textId="77777777" w:rsidR="009C6DD4" w:rsidRDefault="009C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6B009499"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50BF3" w:rsidRPr="00A50BF3">
          <w:rPr>
            <w:b/>
            <w:bCs/>
            <w:noProof/>
          </w:rPr>
          <w:t>5</w:t>
        </w:r>
        <w:r>
          <w:rPr>
            <w:b/>
            <w:bCs/>
            <w:noProof/>
          </w:rPr>
          <w:fldChar w:fldCharType="end"/>
        </w:r>
        <w:r>
          <w:rPr>
            <w:b/>
            <w:bCs/>
          </w:rPr>
          <w:t xml:space="preserve"> | </w:t>
        </w:r>
        <w:r>
          <w:rPr>
            <w:color w:val="808080" w:themeColor="background1" w:themeShade="80"/>
            <w:spacing w:val="60"/>
          </w:rPr>
          <w:t>Page</w:t>
        </w:r>
      </w:p>
    </w:sdtContent>
  </w:sdt>
  <w:p w14:paraId="1051917E"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BAC3"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B79E" w14:textId="77777777" w:rsidR="003719EA" w:rsidRDefault="003719EA" w:rsidP="009C6DD4">
      <w:r>
        <w:separator/>
      </w:r>
    </w:p>
  </w:footnote>
  <w:footnote w:type="continuationSeparator" w:id="0">
    <w:p w14:paraId="0881DCFD" w14:textId="77777777" w:rsidR="003719EA" w:rsidRDefault="003719EA"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8C05"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E034"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1D0"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3D03A0"/>
    <w:multiLevelType w:val="hybridMultilevel"/>
    <w:tmpl w:val="97BEE5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A1470"/>
    <w:multiLevelType w:val="hybridMultilevel"/>
    <w:tmpl w:val="652481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26D7E"/>
    <w:multiLevelType w:val="hybridMultilevel"/>
    <w:tmpl w:val="7F2C43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50C"/>
    <w:multiLevelType w:val="hybridMultilevel"/>
    <w:tmpl w:val="E1785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43DE3"/>
    <w:multiLevelType w:val="hybridMultilevel"/>
    <w:tmpl w:val="E5A804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36CF5"/>
    <w:multiLevelType w:val="hybridMultilevel"/>
    <w:tmpl w:val="86CCD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84B"/>
    <w:multiLevelType w:val="hybridMultilevel"/>
    <w:tmpl w:val="CFA68EF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632FD4"/>
    <w:multiLevelType w:val="hybridMultilevel"/>
    <w:tmpl w:val="337A21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3769E"/>
    <w:multiLevelType w:val="hybridMultilevel"/>
    <w:tmpl w:val="F70E72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243EB"/>
    <w:multiLevelType w:val="hybridMultilevel"/>
    <w:tmpl w:val="928224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ACA247E"/>
    <w:multiLevelType w:val="hybridMultilevel"/>
    <w:tmpl w:val="423C4D10"/>
    <w:lvl w:ilvl="0" w:tplc="04090009">
      <w:start w:val="1"/>
      <w:numFmt w:val="bullet"/>
      <w:lvlText w:val=""/>
      <w:lvlJc w:val="left"/>
      <w:pPr>
        <w:ind w:left="720" w:hanging="360"/>
      </w:pPr>
      <w:rPr>
        <w:rFonts w:ascii="Wingdings" w:hAnsi="Wingdings" w:hint="default"/>
      </w:rPr>
    </w:lvl>
    <w:lvl w:ilvl="1" w:tplc="F7EA6330">
      <w:numFmt w:val="bullet"/>
      <w:lvlText w:val=""/>
      <w:lvlJc w:val="left"/>
      <w:pPr>
        <w:ind w:left="1440" w:hanging="360"/>
      </w:pPr>
      <w:rPr>
        <w:rFonts w:ascii="Wingdings 2" w:eastAsia="Times New Roman" w:hAnsi="Wingdings 2"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abstractNum w:abstractNumId="27" w15:restartNumberingAfterBreak="0">
    <w:nsid w:val="7F0D5B2C"/>
    <w:multiLevelType w:val="hybridMultilevel"/>
    <w:tmpl w:val="E0E8D2F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858553">
    <w:abstractNumId w:val="22"/>
  </w:num>
  <w:num w:numId="2" w16cid:durableId="398870766">
    <w:abstractNumId w:val="11"/>
  </w:num>
  <w:num w:numId="3" w16cid:durableId="1095712139">
    <w:abstractNumId w:val="4"/>
  </w:num>
  <w:num w:numId="4" w16cid:durableId="1656639227">
    <w:abstractNumId w:val="21"/>
  </w:num>
  <w:num w:numId="5" w16cid:durableId="1671785582">
    <w:abstractNumId w:val="17"/>
  </w:num>
  <w:num w:numId="6" w16cid:durableId="1653213354">
    <w:abstractNumId w:val="26"/>
  </w:num>
  <w:num w:numId="7" w16cid:durableId="1111045783">
    <w:abstractNumId w:val="20"/>
  </w:num>
  <w:num w:numId="8" w16cid:durableId="997421311">
    <w:abstractNumId w:val="5"/>
  </w:num>
  <w:num w:numId="9" w16cid:durableId="967976575">
    <w:abstractNumId w:val="0"/>
  </w:num>
  <w:num w:numId="10" w16cid:durableId="1006177599">
    <w:abstractNumId w:val="12"/>
  </w:num>
  <w:num w:numId="11" w16cid:durableId="2114587104">
    <w:abstractNumId w:val="23"/>
  </w:num>
  <w:num w:numId="12" w16cid:durableId="509609031">
    <w:abstractNumId w:val="1"/>
  </w:num>
  <w:num w:numId="13" w16cid:durableId="499662328">
    <w:abstractNumId w:val="14"/>
  </w:num>
  <w:num w:numId="14" w16cid:durableId="1411851264">
    <w:abstractNumId w:val="16"/>
  </w:num>
  <w:num w:numId="15" w16cid:durableId="30889505">
    <w:abstractNumId w:val="2"/>
  </w:num>
  <w:num w:numId="16" w16cid:durableId="298849761">
    <w:abstractNumId w:val="24"/>
  </w:num>
  <w:num w:numId="17" w16cid:durableId="1396472632">
    <w:abstractNumId w:val="8"/>
  </w:num>
  <w:num w:numId="18" w16cid:durableId="1058356023">
    <w:abstractNumId w:val="6"/>
  </w:num>
  <w:num w:numId="19" w16cid:durableId="700784751">
    <w:abstractNumId w:val="9"/>
  </w:num>
  <w:num w:numId="20" w16cid:durableId="1795441518">
    <w:abstractNumId w:val="19"/>
  </w:num>
  <w:num w:numId="21" w16cid:durableId="1168862132">
    <w:abstractNumId w:val="18"/>
  </w:num>
  <w:num w:numId="22" w16cid:durableId="1175610754">
    <w:abstractNumId w:val="25"/>
  </w:num>
  <w:num w:numId="23" w16cid:durableId="1037581533">
    <w:abstractNumId w:val="10"/>
  </w:num>
  <w:num w:numId="24" w16cid:durableId="1367172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4895265">
    <w:abstractNumId w:val="13"/>
  </w:num>
  <w:num w:numId="26" w16cid:durableId="217665663">
    <w:abstractNumId w:val="15"/>
  </w:num>
  <w:num w:numId="27" w16cid:durableId="384108900">
    <w:abstractNumId w:val="27"/>
  </w:num>
  <w:num w:numId="28" w16cid:durableId="1682319060">
    <w:abstractNumId w:val="7"/>
  </w:num>
  <w:num w:numId="29" w16cid:durableId="125463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D"/>
    <w:rsid w:val="000078D3"/>
    <w:rsid w:val="00147816"/>
    <w:rsid w:val="00161CF4"/>
    <w:rsid w:val="0022533D"/>
    <w:rsid w:val="00230F79"/>
    <w:rsid w:val="002D5F4F"/>
    <w:rsid w:val="00312AE7"/>
    <w:rsid w:val="003719EA"/>
    <w:rsid w:val="003E516D"/>
    <w:rsid w:val="00417D04"/>
    <w:rsid w:val="004D1D59"/>
    <w:rsid w:val="0054252D"/>
    <w:rsid w:val="005D74AC"/>
    <w:rsid w:val="006024D4"/>
    <w:rsid w:val="00642C5E"/>
    <w:rsid w:val="00654E4D"/>
    <w:rsid w:val="006D0BF7"/>
    <w:rsid w:val="00747432"/>
    <w:rsid w:val="00764DAA"/>
    <w:rsid w:val="007D11E0"/>
    <w:rsid w:val="00812FEC"/>
    <w:rsid w:val="00855930"/>
    <w:rsid w:val="00886241"/>
    <w:rsid w:val="008A7B69"/>
    <w:rsid w:val="008F2924"/>
    <w:rsid w:val="00966DE2"/>
    <w:rsid w:val="00981B1C"/>
    <w:rsid w:val="00994BCD"/>
    <w:rsid w:val="009C6DD4"/>
    <w:rsid w:val="009D1C34"/>
    <w:rsid w:val="009F151E"/>
    <w:rsid w:val="00A1609D"/>
    <w:rsid w:val="00A50BF3"/>
    <w:rsid w:val="00A620A4"/>
    <w:rsid w:val="00BA701F"/>
    <w:rsid w:val="00BB3B0A"/>
    <w:rsid w:val="00BD4151"/>
    <w:rsid w:val="00BF0409"/>
    <w:rsid w:val="00C3548C"/>
    <w:rsid w:val="00CA4C1B"/>
    <w:rsid w:val="00CA721C"/>
    <w:rsid w:val="00D70B71"/>
    <w:rsid w:val="00E61E74"/>
    <w:rsid w:val="00EB35BD"/>
    <w:rsid w:val="00ED3D32"/>
    <w:rsid w:val="00F92A49"/>
    <w:rsid w:val="00FA08F6"/>
    <w:rsid w:val="00FB4D6A"/>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2269C"/>
  <w15:docId w15:val="{7A6DAEF5-929F-49BC-932A-77DEE968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link w:val="Heading1Char"/>
    <w:qFormat/>
    <w:rsid w:val="0022533D"/>
    <w:pPr>
      <w:keepNext/>
      <w:outlineLvl w:val="0"/>
    </w:pPr>
    <w:rPr>
      <w:rFonts w:ascii="Tahoma" w:hAnsi="Tahoma" w:cs="Tahom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customStyle="1" w:styleId="Default">
    <w:name w:val="Default"/>
    <w:rsid w:val="0054252D"/>
    <w:pPr>
      <w:autoSpaceDE w:val="0"/>
      <w:autoSpaceDN w:val="0"/>
      <w:adjustRightInd w:val="0"/>
    </w:pPr>
    <w:rPr>
      <w:rFonts w:ascii="Comic Sans MS" w:hAnsi="Comic Sans MS" w:cs="Comic Sans MS"/>
      <w:color w:val="000000"/>
      <w:sz w:val="24"/>
      <w:szCs w:val="24"/>
      <w:lang w:val="en-GB"/>
    </w:rPr>
  </w:style>
  <w:style w:type="character" w:customStyle="1" w:styleId="Heading1Char">
    <w:name w:val="Heading 1 Char"/>
    <w:basedOn w:val="DefaultParagraphFont"/>
    <w:link w:val="Heading1"/>
    <w:rsid w:val="008A7B69"/>
    <w:rPr>
      <w:rFonts w:ascii="Tahoma" w:hAnsi="Tahoma" w:cs="Tahoma"/>
      <w:b/>
      <w:bC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D6198-B8BC-4F21-84C0-B04A212489E3}">
  <ds:schemaRefs>
    <ds:schemaRef ds:uri="http://schemas.openxmlformats.org/officeDocument/2006/bibliography"/>
  </ds:schemaRefs>
</ds:datastoreItem>
</file>

<file path=customXml/itemProps3.xml><?xml version="1.0" encoding="utf-8"?>
<ds:datastoreItem xmlns:ds="http://schemas.openxmlformats.org/officeDocument/2006/customXml" ds:itemID="{54F25E3E-8101-4B8C-93BB-3FF4213FEB78}">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4.xml><?xml version="1.0" encoding="utf-8"?>
<ds:datastoreItem xmlns:ds="http://schemas.openxmlformats.org/officeDocument/2006/customXml" ds:itemID="{1A79C1EE-47CE-4305-85CF-7575E56DD01B}">
  <ds:schemaRefs>
    <ds:schemaRef ds:uri="http://schemas.microsoft.com/sharepoint/v3/contenttype/forms"/>
  </ds:schemaRefs>
</ds:datastoreItem>
</file>

<file path=customXml/itemProps5.xml><?xml version="1.0" encoding="utf-8"?>
<ds:datastoreItem xmlns:ds="http://schemas.openxmlformats.org/officeDocument/2006/customXml" ds:itemID="{BFF38EE3-908F-4E17-8B2F-EC3234BE9F58}"/>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Health &amp; Safety  Policy</dc:subject>
  <dc:creator>Mrs Howard</dc:creator>
  <cp:lastModifiedBy>Sharon Davies</cp:lastModifiedBy>
  <cp:revision>2</cp:revision>
  <cp:lastPrinted>2013-03-14T13:03:00Z</cp:lastPrinted>
  <dcterms:created xsi:type="dcterms:W3CDTF">2026-06-08T16:50:00Z</dcterms:created>
  <dcterms:modified xsi:type="dcterms:W3CDTF">2026-06-08T16:50:00Z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3929400</vt:r8>
  </property>
</Properties>
</file>